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>
        <w:trPr>
          <w:trHeight w:val="237"/>
        </w:trPr>
        <w:tc>
          <w:tcPr>
            <w:tcW w:w="9314" w:type="dxa"/>
            <w:shd w:val="clear" w:color="auto" w:fill="auto"/>
          </w:tcPr>
          <w:tbl>
            <w:tblPr>
              <w:tblW w:w="0" w:type="auto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9314"/>
            </w:tblGrid>
            <w:tr w:rsidR="00A8652A" w:rsidTr="00A8652A">
              <w:trPr>
                <w:trHeight w:val="237"/>
              </w:trPr>
              <w:tc>
                <w:tcPr>
                  <w:tcW w:w="9314" w:type="dxa"/>
                  <w:tcBorders>
                    <w:top w:val="double" w:sz="2" w:space="0" w:color="000000"/>
                    <w:left w:val="nil"/>
                    <w:bottom w:val="nil"/>
                    <w:right w:val="nil"/>
                  </w:tcBorders>
                </w:tcPr>
                <w:p w:rsidR="00A8652A" w:rsidRDefault="00A8652A">
                  <w:pPr>
                    <w:snapToGrid w:val="0"/>
                    <w:jc w:val="center"/>
                    <w:rPr>
                      <w:b/>
                      <w:spacing w:val="38"/>
                      <w:sz w:val="16"/>
                      <w:szCs w:val="16"/>
                    </w:rPr>
                  </w:pPr>
                </w:p>
              </w:tc>
            </w:tr>
          </w:tbl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CF7429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25.01.2022 </w:t>
      </w:r>
      <w:r w:rsidR="00293C63" w:rsidRPr="00293C63">
        <w:rPr>
          <w:sz w:val="28"/>
          <w:szCs w:val="28"/>
        </w:rPr>
        <w:t>№</w:t>
      </w:r>
      <w:r>
        <w:rPr>
          <w:sz w:val="28"/>
          <w:szCs w:val="28"/>
        </w:rPr>
        <w:t>9</w:t>
      </w:r>
    </w:p>
    <w:p w:rsidR="00C2154F" w:rsidRDefault="00C2154F" w:rsidP="00C2154F">
      <w:pPr>
        <w:shd w:val="clear" w:color="auto" w:fill="FFFFFF"/>
      </w:pPr>
    </w:p>
    <w:p w:rsidR="00063A1F" w:rsidRDefault="00383F28" w:rsidP="00D94694">
      <w:pPr>
        <w:jc w:val="both"/>
        <w:rPr>
          <w:sz w:val="28"/>
          <w:szCs w:val="28"/>
        </w:rPr>
      </w:pPr>
      <w:r w:rsidRPr="00383F2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83F28">
        <w:rPr>
          <w:sz w:val="28"/>
          <w:szCs w:val="28"/>
        </w:rPr>
        <w:t xml:space="preserve"> </w:t>
      </w:r>
      <w:proofErr w:type="gramStart"/>
      <w:r w:rsidRPr="00383F2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83F28">
        <w:rPr>
          <w:sz w:val="28"/>
          <w:szCs w:val="28"/>
        </w:rPr>
        <w:t xml:space="preserve"> осуществления бюджетных полномочий главных администраторов доходов</w:t>
      </w:r>
      <w:proofErr w:type="gramEnd"/>
      <w:r w:rsidRPr="00383F28">
        <w:rPr>
          <w:sz w:val="28"/>
          <w:szCs w:val="28"/>
        </w:rPr>
        <w:t xml:space="preserve"> бюджетов, являющихся органами местного самоуправления </w:t>
      </w:r>
      <w:r>
        <w:rPr>
          <w:sz w:val="28"/>
          <w:szCs w:val="28"/>
        </w:rPr>
        <w:t>Красноярского с</w:t>
      </w:r>
      <w:r w:rsidRPr="00383F28">
        <w:rPr>
          <w:sz w:val="28"/>
          <w:szCs w:val="28"/>
        </w:rPr>
        <w:t>ельского поселения Омского муниципального района Омской области и (или) находящимися в их ведении казенными учреждениями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383F28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383F28">
        <w:rPr>
          <w:rFonts w:eastAsia="Arial CYR"/>
          <w:sz w:val="28"/>
          <w:szCs w:val="28"/>
          <w:shd w:val="clear" w:color="auto" w:fill="FFFFFF"/>
        </w:rPr>
        <w:t>В соответствии со статьями 160.1,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Pr="00383F28">
        <w:rPr>
          <w:rFonts w:eastAsia="Arial CYR"/>
          <w:sz w:val="28"/>
          <w:szCs w:val="28"/>
          <w:shd w:val="clear" w:color="auto" w:fill="FFFFFF"/>
        </w:rPr>
        <w:t xml:space="preserve"> </w:t>
      </w:r>
      <w:proofErr w:type="gramStart"/>
      <w:r w:rsidRPr="00383F28">
        <w:rPr>
          <w:rFonts w:eastAsia="Arial CYR"/>
          <w:sz w:val="28"/>
          <w:szCs w:val="28"/>
          <w:shd w:val="clear" w:color="auto" w:fill="FFFFFF"/>
        </w:rPr>
        <w:t>медицинского страхования, местного бюджета, утвержденными постановлением Правительства Российской Федерации от 16.09.2021 года №1568,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Pr="00383F28">
        <w:rPr>
          <w:rFonts w:eastAsia="Arial CYR"/>
          <w:sz w:val="28"/>
          <w:szCs w:val="28"/>
          <w:shd w:val="clear" w:color="auto" w:fill="FFFFFF"/>
        </w:rPr>
        <w:t xml:space="preserve"> страхования, местного бюджета, </w:t>
      </w:r>
      <w:proofErr w:type="gramStart"/>
      <w:r w:rsidRPr="00383F28">
        <w:rPr>
          <w:rFonts w:eastAsia="Arial CYR"/>
          <w:sz w:val="28"/>
          <w:szCs w:val="28"/>
          <w:shd w:val="clear" w:color="auto" w:fill="FFFFFF"/>
        </w:rPr>
        <w:t>утвержденными</w:t>
      </w:r>
      <w:proofErr w:type="gramEnd"/>
      <w:r w:rsidRPr="00383F28">
        <w:rPr>
          <w:rFonts w:eastAsia="Arial CYR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16.09.2021 года № 1569, на основании Устава </w:t>
      </w:r>
      <w:r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Pr="00383F28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080BC8" w:rsidRPr="00080BC8">
        <w:rPr>
          <w:sz w:val="28"/>
          <w:szCs w:val="28"/>
          <w:shd w:val="clear" w:color="auto" w:fill="FFFFFF"/>
        </w:rPr>
        <w:t xml:space="preserve">Утвердить </w:t>
      </w:r>
      <w:r w:rsidR="00383F28" w:rsidRPr="00383F28">
        <w:rPr>
          <w:sz w:val="28"/>
          <w:szCs w:val="28"/>
          <w:shd w:val="clear" w:color="auto" w:fill="FFFFFF"/>
        </w:rPr>
        <w:t xml:space="preserve">Порядок </w:t>
      </w:r>
      <w:proofErr w:type="gramStart"/>
      <w:r w:rsidR="00383F28" w:rsidRPr="00383F28">
        <w:rPr>
          <w:sz w:val="28"/>
          <w:szCs w:val="28"/>
          <w:shd w:val="clear" w:color="auto" w:fill="FFFFFF"/>
        </w:rPr>
        <w:t xml:space="preserve">осуществления бюджетных полномочий главных администраторов доходов бюджета </w:t>
      </w:r>
      <w:r w:rsidR="00383F28">
        <w:rPr>
          <w:sz w:val="28"/>
          <w:szCs w:val="28"/>
          <w:shd w:val="clear" w:color="auto" w:fill="FFFFFF"/>
        </w:rPr>
        <w:t xml:space="preserve">Красноярского </w:t>
      </w:r>
      <w:r w:rsidR="00383F28" w:rsidRPr="00383F28">
        <w:rPr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proofErr w:type="gramEnd"/>
      <w:r w:rsidR="00383F28" w:rsidRPr="00383F28">
        <w:rPr>
          <w:sz w:val="28"/>
          <w:szCs w:val="28"/>
          <w:shd w:val="clear" w:color="auto" w:fill="FFFFFF"/>
        </w:rPr>
        <w:t xml:space="preserve"> и (или) находящимися в их ведении казенными учреждениями</w:t>
      </w:r>
      <w:r w:rsidR="00080BC8" w:rsidRPr="00080BC8">
        <w:rPr>
          <w:sz w:val="28"/>
          <w:szCs w:val="28"/>
          <w:shd w:val="clear" w:color="auto" w:fill="FFFFFF"/>
        </w:rPr>
        <w:t>, согласно Приложению к настоящему постановлению</w:t>
      </w:r>
      <w:r w:rsidR="00FE6B06">
        <w:rPr>
          <w:sz w:val="28"/>
          <w:szCs w:val="28"/>
          <w:shd w:val="clear" w:color="auto" w:fill="FFFFFF"/>
        </w:rPr>
        <w:t>.</w:t>
      </w:r>
    </w:p>
    <w:p w:rsidR="00080BC8" w:rsidRDefault="00080BC8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 </w:t>
      </w:r>
      <w:r w:rsidR="00383F28" w:rsidRPr="00383F28">
        <w:rPr>
          <w:sz w:val="28"/>
          <w:szCs w:val="28"/>
          <w:shd w:val="clear" w:color="auto" w:fill="FFFFFF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383F28">
        <w:rPr>
          <w:sz w:val="28"/>
          <w:szCs w:val="28"/>
          <w:shd w:val="clear" w:color="auto" w:fill="FFFFFF"/>
        </w:rPr>
        <w:t xml:space="preserve">Красноярского </w:t>
      </w:r>
      <w:r w:rsidR="00383F28" w:rsidRPr="00383F28">
        <w:rPr>
          <w:sz w:val="28"/>
          <w:szCs w:val="28"/>
          <w:shd w:val="clear" w:color="auto" w:fill="FFFFFF"/>
        </w:rPr>
        <w:t>сельского поселения Омского муниципального района Омской области (далее – местный бюджет), начиная с бюджета на 2022 год и на плановый период 2023 и 2024 годов.</w:t>
      </w:r>
    </w:p>
    <w:p w:rsidR="00063A1F" w:rsidRDefault="00841EE9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841E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C27EFD" w:rsidRPr="00C27EFD">
        <w:rPr>
          <w:rFonts w:eastAsia="Lucida Sans Unicode"/>
          <w:kern w:val="1"/>
          <w:sz w:val="28"/>
          <w:szCs w:val="28"/>
          <w:lang w:eastAsia="hi-IN" w:bidi="hi-IN"/>
        </w:rPr>
        <w:t>25.01.2022 №9</w:t>
      </w:r>
      <w:bookmarkStart w:id="0" w:name="_GoBack"/>
      <w:bookmarkEnd w:id="0"/>
    </w:p>
    <w:p w:rsidR="00AC0AA0" w:rsidRDefault="00AC0AA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83F28" w:rsidRDefault="00383F28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383F28">
        <w:rPr>
          <w:rFonts w:eastAsia="Lucida Sans Unicode"/>
          <w:kern w:val="1"/>
          <w:sz w:val="28"/>
          <w:szCs w:val="28"/>
          <w:lang w:eastAsia="hi-IN" w:bidi="hi-IN"/>
        </w:rPr>
        <w:t xml:space="preserve">Порядок </w:t>
      </w:r>
    </w:p>
    <w:p w:rsidR="00E968D5" w:rsidRDefault="00383F28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383F28">
        <w:rPr>
          <w:rFonts w:eastAsia="Lucida Sans Unicode"/>
          <w:kern w:val="1"/>
          <w:sz w:val="28"/>
          <w:szCs w:val="28"/>
          <w:lang w:eastAsia="hi-IN" w:bidi="hi-IN"/>
        </w:rPr>
        <w:t xml:space="preserve">осуществления бюджетных </w:t>
      </w:r>
      <w:proofErr w:type="gramStart"/>
      <w:r w:rsidRPr="00383F28">
        <w:rPr>
          <w:rFonts w:eastAsia="Lucida Sans Unicode"/>
          <w:kern w:val="1"/>
          <w:sz w:val="28"/>
          <w:szCs w:val="28"/>
          <w:lang w:eastAsia="hi-IN" w:bidi="hi-IN"/>
        </w:rPr>
        <w:t>полномочий главных администраторов доходов бюджета Красноярского сельского поселения Омского муниципального района Омской области</w:t>
      </w:r>
      <w:proofErr w:type="gramEnd"/>
      <w:r w:rsidRPr="00383F28">
        <w:rPr>
          <w:rFonts w:eastAsia="Lucida Sans Unicode"/>
          <w:kern w:val="1"/>
          <w:sz w:val="28"/>
          <w:szCs w:val="28"/>
          <w:lang w:eastAsia="hi-IN" w:bidi="hi-IN"/>
        </w:rPr>
        <w:t xml:space="preserve"> и (или) находящимися в их ведении казенными учреждениями</w:t>
      </w:r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1. Настоящий Порядок регулирует отношения по осуществлению бюджетных полномочий главными администраторами доходов местного бюджета и (или) находящимися в их ведении казенными учреждениями (далее - главные администраторы доходов).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2. Главные администраторы доходов осуществляют следующие бюджетные полномочия: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1) формируют и утверждают перечень администраторов доходов бюджетов, подведомственных главному администратору доходов (далее - администраторы доходов);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2) определяют порядок осуществления бюджетных полномочий администраторов доходов;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3)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4) формируют и представляют в Администрацию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Омского муниципального района Омской области: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сведения, необходимые для составления среднесрочного финансового плана и (или) проекта бюджета с обоснованиями и расчетами;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предложения о внесении изменений в решение о бюджете с обоснованиями и расчетами;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сведения, необходимые для составления и ведения кассового плана;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прогноз поступления доходов бюджета;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аналитические материалы по исполнению бюджета по доходам;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5) формируют и представляют в Администрацию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Омского муниципального района Омской области бюджетную отчетность главного администратора доходов в порядке, установленном Министерством финансов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7)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8) исполняют в случаях, установленных законодательством Российской Федерации, полномочия администратора доходов в соответствии с принятыми ими порядками осуществления бюджетных полномочий администраторов доходов;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9)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3. Порядок осуществления бюджетных полномочий администраторов доходов, указанный в подпункте 2 пункта 2 настоящего Порядка, должен содержать следующие положения: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1) закрепление источников доходов местного бюджета за администраторами доходов с указанием кодов видов (подвидов) доходов классификации доходов бюджетов Российской Федерации и нормативных правовых актов, являющихся основанием для администрирования соответствующего вида платежа;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2) наделение администраторов доходов в </w:t>
      </w:r>
      <w:proofErr w:type="gramStart"/>
      <w:r w:rsidRPr="008C38E9">
        <w:rPr>
          <w:rFonts w:eastAsia="Lucida Sans Unicode"/>
          <w:kern w:val="1"/>
          <w:sz w:val="28"/>
          <w:szCs w:val="28"/>
          <w:lang w:eastAsia="hi-IN" w:bidi="hi-IN"/>
        </w:rPr>
        <w:t>отношении</w:t>
      </w:r>
      <w:proofErr w:type="gramEnd"/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 закрепленных за ними источников доходов местного бюджета следующими бюджетными полномочиями: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начисление, учет и </w:t>
      </w:r>
      <w:proofErr w:type="gramStart"/>
      <w:r w:rsidRPr="008C38E9">
        <w:rPr>
          <w:rFonts w:eastAsia="Lucida Sans Unicode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взыскание задолженности по платежам в местный бюджет, пеней и штрафов;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принятие решений о зачете (уточнении) платежей в местный бюджет и представление уведомлений в Управление Федерального казначейства по Омской области;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местного бюджета, в Государственную информационную систему о государственных и муниципальных платежах в соответствии с законодательством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- принятие решения о признании безнадежной к взысканию задолженности по платежам в местный бюджет;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- иные бюджетные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3)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4)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7) иные положения, необходимые для реализации полномочий администратора доходов.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4. В отношении местного бюджета формы предоставляемых главными администраторами доходов документов, указанных в подпункте 4 пункта 2 настоящего Порядка, устанавливаются Комитетом финансов администрации  Омского муниципального района Омской области. </w:t>
      </w:r>
    </w:p>
    <w:p w:rsidR="008C38E9" w:rsidRP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5. Главные администраторы доходов доводят до </w:t>
      </w:r>
      <w:r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дминистрации </w:t>
      </w: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C38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информацию об изменении состава и (или) функций главных администраторов доходов не позднее 5 рабочих дней после принятия соответствующих нормативных правовых актов. </w:t>
      </w:r>
    </w:p>
    <w:p w:rsidR="008C38E9" w:rsidRDefault="008C38E9" w:rsidP="008C38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8C38E9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5C" w:rsidRDefault="0088135C" w:rsidP="004C612F">
      <w:r>
        <w:separator/>
      </w:r>
    </w:p>
  </w:endnote>
  <w:endnote w:type="continuationSeparator" w:id="0">
    <w:p w:rsidR="0088135C" w:rsidRDefault="0088135C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5C" w:rsidRDefault="0088135C" w:rsidP="004C612F">
      <w:r>
        <w:separator/>
      </w:r>
    </w:p>
  </w:footnote>
  <w:footnote w:type="continuationSeparator" w:id="0">
    <w:p w:rsidR="0088135C" w:rsidRDefault="0088135C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80BC8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83F28"/>
    <w:rsid w:val="00395EEC"/>
    <w:rsid w:val="003A0D7D"/>
    <w:rsid w:val="003B29CB"/>
    <w:rsid w:val="003C0F4E"/>
    <w:rsid w:val="003C40A3"/>
    <w:rsid w:val="003D5E55"/>
    <w:rsid w:val="003E3B3A"/>
    <w:rsid w:val="003F0B1B"/>
    <w:rsid w:val="003F4E92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7679"/>
    <w:rsid w:val="005218FC"/>
    <w:rsid w:val="0053449C"/>
    <w:rsid w:val="0056465D"/>
    <w:rsid w:val="00583894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24DD"/>
    <w:rsid w:val="008234B7"/>
    <w:rsid w:val="00832954"/>
    <w:rsid w:val="00837326"/>
    <w:rsid w:val="00837B0F"/>
    <w:rsid w:val="00841EE9"/>
    <w:rsid w:val="00852DE8"/>
    <w:rsid w:val="00864240"/>
    <w:rsid w:val="00872EFF"/>
    <w:rsid w:val="008733D0"/>
    <w:rsid w:val="008804E7"/>
    <w:rsid w:val="008812C1"/>
    <w:rsid w:val="0088135C"/>
    <w:rsid w:val="008957DF"/>
    <w:rsid w:val="008A04D4"/>
    <w:rsid w:val="008B3221"/>
    <w:rsid w:val="008C38E9"/>
    <w:rsid w:val="008D0ED8"/>
    <w:rsid w:val="008D18B9"/>
    <w:rsid w:val="008D1D45"/>
    <w:rsid w:val="008D7534"/>
    <w:rsid w:val="008E2193"/>
    <w:rsid w:val="008F4EEA"/>
    <w:rsid w:val="00924A8E"/>
    <w:rsid w:val="00925BC9"/>
    <w:rsid w:val="00942A0F"/>
    <w:rsid w:val="00961701"/>
    <w:rsid w:val="00967E68"/>
    <w:rsid w:val="00973330"/>
    <w:rsid w:val="009746C7"/>
    <w:rsid w:val="00975DB5"/>
    <w:rsid w:val="0097724F"/>
    <w:rsid w:val="009819FE"/>
    <w:rsid w:val="00987140"/>
    <w:rsid w:val="009947A6"/>
    <w:rsid w:val="009A53CF"/>
    <w:rsid w:val="009A6B6A"/>
    <w:rsid w:val="009C1009"/>
    <w:rsid w:val="009C1C47"/>
    <w:rsid w:val="009D3401"/>
    <w:rsid w:val="00A00DEC"/>
    <w:rsid w:val="00A038B6"/>
    <w:rsid w:val="00A15ED1"/>
    <w:rsid w:val="00A25D49"/>
    <w:rsid w:val="00A432F6"/>
    <w:rsid w:val="00A521FA"/>
    <w:rsid w:val="00A52D66"/>
    <w:rsid w:val="00A53D50"/>
    <w:rsid w:val="00A56F13"/>
    <w:rsid w:val="00A63A33"/>
    <w:rsid w:val="00A824F3"/>
    <w:rsid w:val="00A84714"/>
    <w:rsid w:val="00A8652A"/>
    <w:rsid w:val="00AA5CB9"/>
    <w:rsid w:val="00AC0AA0"/>
    <w:rsid w:val="00AC79EE"/>
    <w:rsid w:val="00AD5712"/>
    <w:rsid w:val="00AE3C61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27EFD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6CDF"/>
    <w:rsid w:val="00CE1D7E"/>
    <w:rsid w:val="00CF328E"/>
    <w:rsid w:val="00CF6A4A"/>
    <w:rsid w:val="00CF7429"/>
    <w:rsid w:val="00D023D9"/>
    <w:rsid w:val="00D14660"/>
    <w:rsid w:val="00D16C67"/>
    <w:rsid w:val="00D22C36"/>
    <w:rsid w:val="00D34A3D"/>
    <w:rsid w:val="00D369DC"/>
    <w:rsid w:val="00D533D7"/>
    <w:rsid w:val="00D56CF4"/>
    <w:rsid w:val="00D94694"/>
    <w:rsid w:val="00D97D5A"/>
    <w:rsid w:val="00D97F83"/>
    <w:rsid w:val="00DB0075"/>
    <w:rsid w:val="00DB323E"/>
    <w:rsid w:val="00DC5B4D"/>
    <w:rsid w:val="00DD2A40"/>
    <w:rsid w:val="00E0623D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D4E"/>
    <w:rsid w:val="00F22274"/>
    <w:rsid w:val="00F245F2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488B-B470-4CB8-8525-3DA7D4E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9151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2021-12-30T05:24:00Z</cp:lastPrinted>
  <dcterms:created xsi:type="dcterms:W3CDTF">2022-01-25T09:48:00Z</dcterms:created>
  <dcterms:modified xsi:type="dcterms:W3CDTF">2022-01-25T09:48:00Z</dcterms:modified>
</cp:coreProperties>
</file>