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ACA" w:rsidRPr="000E0ACA" w:rsidRDefault="000E0ACA" w:rsidP="000E0ACA">
      <w:pPr>
        <w:widowControl w:val="0"/>
        <w:shd w:val="clear" w:color="auto" w:fill="FFFFFF"/>
        <w:autoSpaceDE w:val="0"/>
        <w:spacing w:after="0" w:line="360" w:lineRule="auto"/>
        <w:jc w:val="center"/>
        <w:rPr>
          <w:rFonts w:ascii="Times New Roman" w:eastAsia="Times New Roman" w:hAnsi="Times New Roman" w:cs="Times New Roman"/>
          <w:b/>
          <w:color w:val="000000"/>
          <w:sz w:val="36"/>
          <w:szCs w:val="36"/>
          <w:lang w:eastAsia="ar-SA"/>
        </w:rPr>
      </w:pPr>
      <w:r w:rsidRPr="000E0ACA">
        <w:rPr>
          <w:rFonts w:ascii="Times New Roman" w:eastAsia="Times New Roman" w:hAnsi="Times New Roman" w:cs="Times New Roman"/>
          <w:b/>
          <w:bCs/>
          <w:color w:val="000000"/>
          <w:sz w:val="24"/>
          <w:szCs w:val="24"/>
          <w:lang w:eastAsia="ar-SA"/>
        </w:rPr>
        <w:t>ОМСКИЙ  МУНИЦИПАЛЬНЫЙ  РАЙОН ОМСКОЙ  ОБЛАСТИ</w:t>
      </w:r>
    </w:p>
    <w:p w:rsidR="000E0ACA" w:rsidRPr="000E0ACA" w:rsidRDefault="000E0ACA" w:rsidP="000E0ACA">
      <w:pPr>
        <w:widowControl w:val="0"/>
        <w:shd w:val="clear" w:color="auto" w:fill="FFFFFF"/>
        <w:autoSpaceDE w:val="0"/>
        <w:spacing w:after="0" w:line="240" w:lineRule="auto"/>
        <w:jc w:val="center"/>
        <w:rPr>
          <w:rFonts w:ascii="Times New Roman" w:eastAsia="Times New Roman" w:hAnsi="Times New Roman" w:cs="Times New Roman"/>
          <w:color w:val="000000"/>
          <w:sz w:val="10"/>
          <w:szCs w:val="10"/>
          <w:lang w:eastAsia="ar-SA"/>
        </w:rPr>
      </w:pPr>
      <w:r w:rsidRPr="000E0ACA">
        <w:rPr>
          <w:rFonts w:ascii="Times New Roman" w:eastAsia="Times New Roman" w:hAnsi="Times New Roman" w:cs="Times New Roman"/>
          <w:b/>
          <w:color w:val="000000"/>
          <w:sz w:val="36"/>
          <w:szCs w:val="36"/>
          <w:lang w:eastAsia="ar-SA"/>
        </w:rPr>
        <w:t>Администрация Красноярского сельского поселения</w:t>
      </w:r>
    </w:p>
    <w:p w:rsidR="000E0ACA" w:rsidRPr="000E0ACA" w:rsidRDefault="000E0ACA" w:rsidP="000E0ACA">
      <w:pPr>
        <w:widowControl w:val="0"/>
        <w:shd w:val="clear" w:color="auto" w:fill="FFFFFF"/>
        <w:autoSpaceDE w:val="0"/>
        <w:spacing w:after="0" w:line="240" w:lineRule="auto"/>
        <w:jc w:val="center"/>
        <w:rPr>
          <w:rFonts w:ascii="Times New Roman" w:eastAsia="Times New Roman" w:hAnsi="Times New Roman" w:cs="Times New Roman"/>
          <w:color w:val="000000"/>
          <w:sz w:val="10"/>
          <w:szCs w:val="10"/>
          <w:lang w:eastAsia="ar-SA"/>
        </w:rPr>
      </w:pPr>
    </w:p>
    <w:tbl>
      <w:tblPr>
        <w:tblW w:w="0" w:type="auto"/>
        <w:tblLayout w:type="fixed"/>
        <w:tblLook w:val="0000" w:firstRow="0" w:lastRow="0" w:firstColumn="0" w:lastColumn="0" w:noHBand="0" w:noVBand="0"/>
      </w:tblPr>
      <w:tblGrid>
        <w:gridCol w:w="9574"/>
      </w:tblGrid>
      <w:tr w:rsidR="000E0ACA" w:rsidRPr="000E0ACA" w:rsidTr="00B06E0C">
        <w:trPr>
          <w:trHeight w:val="237"/>
        </w:trPr>
        <w:tc>
          <w:tcPr>
            <w:tcW w:w="9574" w:type="dxa"/>
            <w:tcBorders>
              <w:top w:val="double" w:sz="1" w:space="0" w:color="000000"/>
            </w:tcBorders>
            <w:shd w:val="clear" w:color="auto" w:fill="auto"/>
          </w:tcPr>
          <w:p w:rsidR="000E0ACA" w:rsidRPr="000E0ACA" w:rsidRDefault="000E0ACA" w:rsidP="000E0ACA">
            <w:pPr>
              <w:widowControl w:val="0"/>
              <w:autoSpaceDE w:val="0"/>
              <w:snapToGrid w:val="0"/>
              <w:spacing w:after="0" w:line="240" w:lineRule="auto"/>
              <w:jc w:val="center"/>
              <w:rPr>
                <w:rFonts w:ascii="Times New Roman" w:eastAsia="Times New Roman" w:hAnsi="Times New Roman" w:cs="Times New Roman"/>
                <w:b/>
                <w:color w:val="000000"/>
                <w:spacing w:val="38"/>
                <w:sz w:val="16"/>
                <w:szCs w:val="16"/>
                <w:lang w:eastAsia="ar-SA"/>
              </w:rPr>
            </w:pPr>
          </w:p>
        </w:tc>
      </w:tr>
    </w:tbl>
    <w:p w:rsidR="000E0ACA" w:rsidRPr="000E0ACA" w:rsidRDefault="000E0ACA" w:rsidP="000E0ACA">
      <w:pPr>
        <w:widowControl w:val="0"/>
        <w:shd w:val="clear" w:color="auto" w:fill="FFFFFF"/>
        <w:autoSpaceDE w:val="0"/>
        <w:spacing w:after="0" w:line="240" w:lineRule="auto"/>
        <w:jc w:val="center"/>
        <w:rPr>
          <w:rFonts w:ascii="Times New Roman" w:eastAsia="Times New Roman" w:hAnsi="Times New Roman" w:cs="Times New Roman"/>
          <w:color w:val="000000"/>
          <w:sz w:val="24"/>
          <w:szCs w:val="24"/>
          <w:lang w:eastAsia="ar-SA"/>
        </w:rPr>
      </w:pPr>
      <w:r w:rsidRPr="000E0ACA">
        <w:rPr>
          <w:rFonts w:ascii="Times New Roman" w:eastAsia="Times New Roman" w:hAnsi="Times New Roman" w:cs="Times New Roman"/>
          <w:b/>
          <w:color w:val="000000"/>
          <w:spacing w:val="38"/>
          <w:sz w:val="36"/>
          <w:szCs w:val="36"/>
          <w:lang w:eastAsia="ar-SA"/>
        </w:rPr>
        <w:t>ПОСТАНОВЛЕНИЕ</w:t>
      </w:r>
    </w:p>
    <w:p w:rsidR="000E0ACA" w:rsidRPr="000E0ACA" w:rsidRDefault="000E0ACA" w:rsidP="000E0ACA">
      <w:pPr>
        <w:widowControl w:val="0"/>
        <w:shd w:val="clear" w:color="auto" w:fill="FFFFFF"/>
        <w:autoSpaceDE w:val="0"/>
        <w:spacing w:after="0" w:line="240" w:lineRule="auto"/>
        <w:rPr>
          <w:rFonts w:ascii="Times New Roman" w:eastAsia="Times New Roman" w:hAnsi="Times New Roman" w:cs="Times New Roman"/>
          <w:color w:val="000000"/>
          <w:sz w:val="24"/>
          <w:szCs w:val="24"/>
          <w:lang w:eastAsia="ar-SA"/>
        </w:rPr>
      </w:pPr>
    </w:p>
    <w:p w:rsidR="000E0ACA" w:rsidRPr="000E0ACA" w:rsidRDefault="00427CB0" w:rsidP="000E0ACA">
      <w:pPr>
        <w:widowControl w:val="0"/>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01.09.2020 </w:t>
      </w:r>
      <w:r w:rsidR="00DE411D">
        <w:rPr>
          <w:rFonts w:ascii="Times New Roman" w:eastAsia="Times New Roman" w:hAnsi="Times New Roman" w:cs="Times New Roman"/>
          <w:sz w:val="28"/>
          <w:szCs w:val="28"/>
          <w:lang w:eastAsia="ar-SA"/>
        </w:rPr>
        <w:t>№ 143</w:t>
      </w:r>
      <w:bookmarkStart w:id="0" w:name="_GoBack"/>
      <w:bookmarkEnd w:id="0"/>
    </w:p>
    <w:p w:rsidR="000E0ACA" w:rsidRPr="000E0ACA" w:rsidRDefault="000E0ACA" w:rsidP="000E0ACA">
      <w:pPr>
        <w:widowControl w:val="0"/>
        <w:suppressAutoHyphens/>
        <w:autoSpaceDE w:val="0"/>
        <w:spacing w:after="0" w:line="240" w:lineRule="auto"/>
        <w:rPr>
          <w:rFonts w:ascii="Times New Roman" w:eastAsia="Times New Roman" w:hAnsi="Times New Roman" w:cs="Times New Roman"/>
          <w:sz w:val="28"/>
          <w:szCs w:val="28"/>
          <w:lang w:eastAsia="ar-SA"/>
        </w:rPr>
      </w:pPr>
    </w:p>
    <w:p w:rsidR="000E0ACA" w:rsidRPr="000E0ACA" w:rsidRDefault="000E0ACA" w:rsidP="00427CB0">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0E0ACA">
        <w:rPr>
          <w:rFonts w:ascii="Times New Roman" w:eastAsia="Times New Roman" w:hAnsi="Times New Roman" w:cs="Times New Roman"/>
          <w:sz w:val="28"/>
          <w:szCs w:val="28"/>
          <w:lang w:eastAsia="ar-SA"/>
        </w:rPr>
        <w:t xml:space="preserve">О внесении изменений в постановление Администрации Красноярского сельского поселения Омского муниципального района Омской области от </w:t>
      </w:r>
      <w:r w:rsidR="00B10B79">
        <w:rPr>
          <w:rFonts w:ascii="Times New Roman" w:eastAsia="Times New Roman" w:hAnsi="Times New Roman" w:cs="Times New Roman"/>
          <w:sz w:val="28"/>
          <w:szCs w:val="28"/>
          <w:lang w:eastAsia="ar-SA"/>
        </w:rPr>
        <w:t>02.10.2013</w:t>
      </w:r>
      <w:r w:rsidRPr="000E0ACA">
        <w:rPr>
          <w:rFonts w:ascii="Times New Roman" w:eastAsia="Times New Roman" w:hAnsi="Times New Roman" w:cs="Times New Roman"/>
          <w:sz w:val="28"/>
          <w:szCs w:val="28"/>
          <w:lang w:eastAsia="ar-SA"/>
        </w:rPr>
        <w:t xml:space="preserve"> № </w:t>
      </w:r>
      <w:r w:rsidR="00B10B79">
        <w:rPr>
          <w:rFonts w:ascii="Times New Roman" w:eastAsia="Times New Roman" w:hAnsi="Times New Roman" w:cs="Times New Roman"/>
          <w:sz w:val="28"/>
          <w:szCs w:val="28"/>
          <w:lang w:eastAsia="ar-SA"/>
        </w:rPr>
        <w:t>228</w:t>
      </w:r>
      <w:r w:rsidRPr="000E0ACA">
        <w:rPr>
          <w:rFonts w:ascii="Times New Roman" w:eastAsia="Times New Roman" w:hAnsi="Times New Roman" w:cs="Times New Roman"/>
          <w:sz w:val="28"/>
          <w:szCs w:val="28"/>
          <w:lang w:eastAsia="ar-SA"/>
        </w:rPr>
        <w:t xml:space="preserve"> «Об утверждении Порядка принятия решений о разработке муниц</w:t>
      </w:r>
      <w:r w:rsidR="00FA1C93">
        <w:rPr>
          <w:rFonts w:ascii="Times New Roman" w:eastAsia="Times New Roman" w:hAnsi="Times New Roman" w:cs="Times New Roman"/>
          <w:sz w:val="28"/>
          <w:szCs w:val="28"/>
          <w:lang w:eastAsia="ar-SA"/>
        </w:rPr>
        <w:t>ипальных программ Красноярского</w:t>
      </w:r>
      <w:r w:rsidRPr="000E0ACA">
        <w:rPr>
          <w:rFonts w:ascii="Times New Roman" w:eastAsia="Times New Roman" w:hAnsi="Times New Roman" w:cs="Times New Roman"/>
          <w:sz w:val="28"/>
          <w:szCs w:val="28"/>
          <w:lang w:eastAsia="ar-SA"/>
        </w:rPr>
        <w:t xml:space="preserve"> сельского поселения Омского муниципального района Омской области, их формирования и реализации»</w:t>
      </w:r>
    </w:p>
    <w:p w:rsidR="000E0ACA" w:rsidRPr="000E0ACA" w:rsidRDefault="000E0ACA" w:rsidP="000E0ACA">
      <w:pPr>
        <w:widowControl w:val="0"/>
        <w:suppressAutoHyphens/>
        <w:autoSpaceDE w:val="0"/>
        <w:spacing w:after="0" w:line="240" w:lineRule="auto"/>
        <w:rPr>
          <w:rFonts w:ascii="Times New Roman" w:eastAsia="Times New Roman" w:hAnsi="Times New Roman" w:cs="Times New Roman"/>
          <w:sz w:val="28"/>
          <w:szCs w:val="28"/>
          <w:lang w:eastAsia="ar-SA"/>
        </w:rPr>
      </w:pPr>
    </w:p>
    <w:p w:rsidR="000E0ACA" w:rsidRPr="000E0ACA" w:rsidRDefault="000E0ACA" w:rsidP="00427CB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E0ACA">
        <w:rPr>
          <w:rFonts w:ascii="Times New Roman" w:eastAsia="Times New Roman" w:hAnsi="Times New Roman" w:cs="Times New Roman"/>
          <w:sz w:val="28"/>
          <w:szCs w:val="28"/>
          <w:lang w:eastAsia="ar-SA"/>
        </w:rPr>
        <w:t>В целях оптимизации и совершенствования работы по подготовке муниципальных программ, обеспечения эффективного использования бюджетных средств, в соответствии со статьей 179 Бюджетного кодекса Российской Федерации, руководствуясь Федеральным законом от 06.10.2003 № 131-ФЗ «Об общих принципах организации местного самоуправления в</w:t>
      </w:r>
    </w:p>
    <w:p w:rsidR="000E0ACA" w:rsidRPr="000E0ACA" w:rsidRDefault="000E0ACA" w:rsidP="000E0ACA">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0E0ACA">
        <w:rPr>
          <w:rFonts w:ascii="Times New Roman" w:eastAsia="Times New Roman" w:hAnsi="Times New Roman" w:cs="Times New Roman"/>
          <w:sz w:val="28"/>
          <w:szCs w:val="28"/>
          <w:lang w:eastAsia="ar-SA"/>
        </w:rPr>
        <w:t>Российской Федерации»,</w:t>
      </w:r>
    </w:p>
    <w:p w:rsidR="000E0ACA" w:rsidRPr="000E0ACA" w:rsidRDefault="000E0ACA" w:rsidP="000E0ACA">
      <w:pPr>
        <w:widowControl w:val="0"/>
        <w:suppressAutoHyphens/>
        <w:autoSpaceDE w:val="0"/>
        <w:spacing w:after="0" w:line="240" w:lineRule="auto"/>
        <w:rPr>
          <w:rFonts w:ascii="Times New Roman" w:eastAsia="Times New Roman" w:hAnsi="Times New Roman" w:cs="Times New Roman"/>
          <w:sz w:val="28"/>
          <w:szCs w:val="28"/>
          <w:lang w:eastAsia="ar-SA"/>
        </w:rPr>
      </w:pPr>
    </w:p>
    <w:p w:rsidR="000E0ACA" w:rsidRDefault="000E0ACA" w:rsidP="000E0ACA">
      <w:pPr>
        <w:widowControl w:val="0"/>
        <w:suppressAutoHyphens/>
        <w:autoSpaceDE w:val="0"/>
        <w:spacing w:after="0" w:line="240" w:lineRule="auto"/>
        <w:rPr>
          <w:rFonts w:ascii="Times New Roman" w:eastAsia="Times New Roman" w:hAnsi="Times New Roman" w:cs="Times New Roman"/>
          <w:sz w:val="28"/>
          <w:szCs w:val="28"/>
          <w:lang w:eastAsia="ar-SA"/>
        </w:rPr>
      </w:pPr>
      <w:r w:rsidRPr="000E0ACA">
        <w:rPr>
          <w:rFonts w:ascii="Times New Roman" w:eastAsia="Times New Roman" w:hAnsi="Times New Roman" w:cs="Times New Roman"/>
          <w:sz w:val="28"/>
          <w:szCs w:val="28"/>
          <w:lang w:eastAsia="ar-SA"/>
        </w:rPr>
        <w:t>ПОСТАНОВЛЯЮ:</w:t>
      </w:r>
    </w:p>
    <w:p w:rsidR="00A1323C" w:rsidRPr="000E0ACA" w:rsidRDefault="00A1323C" w:rsidP="000E0ACA">
      <w:pPr>
        <w:widowControl w:val="0"/>
        <w:suppressAutoHyphens/>
        <w:autoSpaceDE w:val="0"/>
        <w:spacing w:after="0" w:line="240" w:lineRule="auto"/>
        <w:rPr>
          <w:rFonts w:ascii="Times New Roman" w:eastAsia="Times New Roman" w:hAnsi="Times New Roman" w:cs="Times New Roman"/>
          <w:sz w:val="28"/>
          <w:szCs w:val="28"/>
          <w:lang w:eastAsia="ar-SA"/>
        </w:rPr>
      </w:pPr>
    </w:p>
    <w:p w:rsidR="000E0ACA" w:rsidRPr="000E0ACA" w:rsidRDefault="000E0ACA" w:rsidP="00027326">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E0ACA">
        <w:rPr>
          <w:rFonts w:ascii="Times New Roman" w:eastAsia="Times New Roman" w:hAnsi="Times New Roman" w:cs="Times New Roman"/>
          <w:sz w:val="28"/>
          <w:szCs w:val="28"/>
          <w:lang w:eastAsia="ar-SA"/>
        </w:rPr>
        <w:t>1. В раздел «Содержание муниципальной программы» Порядка принятия решений о разработке муниципальных программ Красноярского сельского поселения Омского муниципального района Омской области, их формирования и реализации (далее – Порядок) внести следующие изменения:</w:t>
      </w:r>
    </w:p>
    <w:p w:rsidR="000E0ACA" w:rsidRPr="000E0ACA" w:rsidRDefault="000E0ACA" w:rsidP="00027326">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E0ACA">
        <w:rPr>
          <w:rFonts w:ascii="Times New Roman" w:eastAsia="Times New Roman" w:hAnsi="Times New Roman" w:cs="Times New Roman"/>
          <w:sz w:val="28"/>
          <w:szCs w:val="28"/>
          <w:lang w:eastAsia="ar-SA"/>
        </w:rPr>
        <w:t>1) в пункт 8 добавить подпункт 9 «Сведения о налоговых расходах».</w:t>
      </w:r>
    </w:p>
    <w:p w:rsidR="000E0ACA" w:rsidRPr="000E0ACA" w:rsidRDefault="000E0ACA" w:rsidP="00027326">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E0ACA">
        <w:rPr>
          <w:rFonts w:ascii="Times New Roman" w:eastAsia="Times New Roman" w:hAnsi="Times New Roman" w:cs="Times New Roman"/>
          <w:sz w:val="28"/>
          <w:szCs w:val="28"/>
          <w:lang w:eastAsia="ar-SA"/>
        </w:rPr>
        <w:t xml:space="preserve">2) добавить пункт 2.11.1 следующего содержания: </w:t>
      </w:r>
    </w:p>
    <w:p w:rsidR="000E0ACA" w:rsidRPr="000E0ACA" w:rsidRDefault="000E0ACA" w:rsidP="00027326">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E0ACA">
        <w:rPr>
          <w:rFonts w:ascii="Times New Roman" w:eastAsia="Times New Roman" w:hAnsi="Times New Roman" w:cs="Times New Roman"/>
          <w:sz w:val="28"/>
          <w:szCs w:val="28"/>
          <w:lang w:eastAsia="ar-SA"/>
        </w:rPr>
        <w:t xml:space="preserve">«Сведения о налоговых расходах Красноярского сельского поселения Омского муниципального района Омской области формируются согласно приложению № </w:t>
      </w:r>
      <w:r w:rsidR="003813D4">
        <w:rPr>
          <w:rFonts w:ascii="Times New Roman" w:eastAsia="Times New Roman" w:hAnsi="Times New Roman" w:cs="Times New Roman"/>
          <w:sz w:val="28"/>
          <w:szCs w:val="28"/>
          <w:lang w:eastAsia="ar-SA"/>
        </w:rPr>
        <w:t>7</w:t>
      </w:r>
      <w:r w:rsidRPr="000E0ACA">
        <w:rPr>
          <w:rFonts w:ascii="Times New Roman" w:eastAsia="Times New Roman" w:hAnsi="Times New Roman" w:cs="Times New Roman"/>
          <w:sz w:val="28"/>
          <w:szCs w:val="28"/>
          <w:lang w:eastAsia="ar-SA"/>
        </w:rPr>
        <w:t xml:space="preserve"> к Порядку и подлежат включению в муниципальную программу в течение одного месяца со дня принятия (правового акта) Красноярского сельского поселения, устанавливающего соответствующую налоговую льготу.».</w:t>
      </w:r>
    </w:p>
    <w:p w:rsidR="000E0ACA" w:rsidRPr="000E0ACA" w:rsidRDefault="000E0ACA" w:rsidP="00027326">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E0ACA">
        <w:rPr>
          <w:rFonts w:ascii="Times New Roman" w:eastAsia="Times New Roman" w:hAnsi="Times New Roman" w:cs="Times New Roman"/>
          <w:sz w:val="28"/>
          <w:szCs w:val="28"/>
          <w:lang w:eastAsia="ar-SA"/>
        </w:rPr>
        <w:t>2. В раздел «Контроль и отчетность при реализации муниципальной программы» Порядка внести следующие изменения:</w:t>
      </w:r>
    </w:p>
    <w:p w:rsidR="000E0ACA" w:rsidRPr="000E0ACA" w:rsidRDefault="000E0ACA" w:rsidP="00027326">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E0ACA">
        <w:rPr>
          <w:rFonts w:ascii="Times New Roman" w:eastAsia="Times New Roman" w:hAnsi="Times New Roman" w:cs="Times New Roman"/>
          <w:sz w:val="28"/>
          <w:szCs w:val="28"/>
          <w:lang w:eastAsia="ar-SA"/>
        </w:rPr>
        <w:t>1) в пункт 5.3 добавить предпоследний абзац следующего содержания:</w:t>
      </w:r>
    </w:p>
    <w:p w:rsidR="000E0ACA" w:rsidRPr="000E0ACA" w:rsidRDefault="000E0ACA" w:rsidP="00027326">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E0ACA">
        <w:rPr>
          <w:rFonts w:ascii="Times New Roman" w:eastAsia="Times New Roman" w:hAnsi="Times New Roman" w:cs="Times New Roman"/>
          <w:sz w:val="28"/>
          <w:szCs w:val="28"/>
          <w:lang w:eastAsia="ar-SA"/>
        </w:rPr>
        <w:t xml:space="preserve">«Куратор налогового расхода Красноярского сельского поселения Омского муниципального района Омской области в срок до 15 апреля года, следующего за отчетным годом, представляет ответственному исполнителю сведения об итогах оценки налоговых расходов Красноярского сельского поселения Омского муниципального района Омской области за год, предшествующий отчетному. Оценка налоговых расходов Красноярского сельского поселения Омского муниципального района Омской области </w:t>
      </w:r>
      <w:r w:rsidRPr="000E0ACA">
        <w:rPr>
          <w:rFonts w:ascii="Times New Roman" w:eastAsia="Times New Roman" w:hAnsi="Times New Roman" w:cs="Times New Roman"/>
          <w:sz w:val="28"/>
          <w:szCs w:val="28"/>
          <w:lang w:eastAsia="ar-SA"/>
        </w:rPr>
        <w:lastRenderedPageBreak/>
        <w:t>проводится в порядке, установленном Администрацией Красноярского сельского поселения Омского муниципального района Омской области.»;</w:t>
      </w:r>
    </w:p>
    <w:p w:rsidR="000E0ACA" w:rsidRPr="000E0ACA" w:rsidRDefault="000E0ACA" w:rsidP="00027326">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E0ACA">
        <w:rPr>
          <w:rFonts w:ascii="Times New Roman" w:eastAsia="Times New Roman" w:hAnsi="Times New Roman" w:cs="Times New Roman"/>
          <w:sz w:val="28"/>
          <w:szCs w:val="28"/>
          <w:lang w:eastAsia="ar-SA"/>
        </w:rPr>
        <w:t xml:space="preserve">2) в пункт 5.3 добавить абзац следующего содержания: </w:t>
      </w:r>
    </w:p>
    <w:p w:rsidR="000E0ACA" w:rsidRPr="000E0ACA" w:rsidRDefault="000E0ACA" w:rsidP="00027326">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E0ACA">
        <w:rPr>
          <w:rFonts w:ascii="Times New Roman" w:eastAsia="Times New Roman" w:hAnsi="Times New Roman" w:cs="Times New Roman"/>
          <w:sz w:val="28"/>
          <w:szCs w:val="28"/>
          <w:lang w:eastAsia="ar-SA"/>
        </w:rPr>
        <w:t>«Проект правового акта Администрации Красноярского сельского поселения Омского муниципального района Омской области о результатах оценки эффективности реализации муниципальной программы должен содержать:</w:t>
      </w:r>
    </w:p>
    <w:p w:rsidR="000E0ACA" w:rsidRPr="000E0ACA" w:rsidRDefault="000E0ACA" w:rsidP="00027326">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E0ACA">
        <w:rPr>
          <w:rFonts w:ascii="Times New Roman" w:eastAsia="Times New Roman" w:hAnsi="Times New Roman" w:cs="Times New Roman"/>
          <w:sz w:val="28"/>
          <w:szCs w:val="28"/>
          <w:lang w:eastAsia="ar-SA"/>
        </w:rPr>
        <w:t>1) расчет оценки эффективности реализации муниципальной программы за отчетный период;</w:t>
      </w:r>
    </w:p>
    <w:p w:rsidR="000E0ACA" w:rsidRPr="000E0ACA" w:rsidRDefault="000E0ACA" w:rsidP="00027326">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E0ACA">
        <w:rPr>
          <w:rFonts w:ascii="Times New Roman" w:eastAsia="Times New Roman" w:hAnsi="Times New Roman" w:cs="Times New Roman"/>
          <w:sz w:val="28"/>
          <w:szCs w:val="28"/>
          <w:lang w:eastAsia="ar-SA"/>
        </w:rPr>
        <w:t>2) описание результатов оценки эффективности реализации муниципальной программы, в том числе с учетом результатов оценки налоговых расходов Красноярского сельского поселения Омского муниципального района Омской области, управленческое решение по результатам оценки эффективности реализации муниципальной программы (при необходимости).».</w:t>
      </w:r>
    </w:p>
    <w:p w:rsidR="000E0ACA" w:rsidRPr="000E0ACA" w:rsidRDefault="000E0ACA" w:rsidP="00027326">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E0ACA">
        <w:rPr>
          <w:rFonts w:ascii="Times New Roman" w:eastAsia="Times New Roman" w:hAnsi="Times New Roman" w:cs="Times New Roman"/>
          <w:sz w:val="28"/>
          <w:szCs w:val="28"/>
          <w:lang w:eastAsia="ar-SA"/>
        </w:rPr>
        <w:t xml:space="preserve">3. Добавить приложение № </w:t>
      </w:r>
      <w:r w:rsidR="003813D4">
        <w:rPr>
          <w:rFonts w:ascii="Times New Roman" w:eastAsia="Times New Roman" w:hAnsi="Times New Roman" w:cs="Times New Roman"/>
          <w:sz w:val="28"/>
          <w:szCs w:val="28"/>
          <w:lang w:eastAsia="ar-SA"/>
        </w:rPr>
        <w:t>7</w:t>
      </w:r>
      <w:r w:rsidRPr="000E0ACA">
        <w:rPr>
          <w:rFonts w:ascii="Times New Roman" w:eastAsia="Times New Roman" w:hAnsi="Times New Roman" w:cs="Times New Roman"/>
          <w:sz w:val="28"/>
          <w:szCs w:val="28"/>
          <w:lang w:eastAsia="ar-SA"/>
        </w:rPr>
        <w:t xml:space="preserve"> к Порядку </w:t>
      </w:r>
      <w:r w:rsidR="00027326">
        <w:rPr>
          <w:rFonts w:ascii="Times New Roman" w:eastAsia="Times New Roman" w:hAnsi="Times New Roman" w:cs="Times New Roman"/>
          <w:sz w:val="28"/>
          <w:szCs w:val="28"/>
          <w:lang w:eastAsia="ar-SA"/>
        </w:rPr>
        <w:t xml:space="preserve">принятия решений </w:t>
      </w:r>
      <w:r w:rsidR="00027326" w:rsidRPr="00027326">
        <w:rPr>
          <w:rFonts w:ascii="Times New Roman" w:eastAsia="Times New Roman" w:hAnsi="Times New Roman" w:cs="Times New Roman"/>
          <w:sz w:val="28"/>
          <w:szCs w:val="28"/>
          <w:lang w:eastAsia="ar-SA"/>
        </w:rPr>
        <w:t>о раз</w:t>
      </w:r>
      <w:r w:rsidR="00027326">
        <w:rPr>
          <w:rFonts w:ascii="Times New Roman" w:eastAsia="Times New Roman" w:hAnsi="Times New Roman" w:cs="Times New Roman"/>
          <w:sz w:val="28"/>
          <w:szCs w:val="28"/>
          <w:lang w:eastAsia="ar-SA"/>
        </w:rPr>
        <w:t xml:space="preserve">работке муниципальных программ </w:t>
      </w:r>
      <w:r w:rsidR="00027326" w:rsidRPr="00027326">
        <w:rPr>
          <w:rFonts w:ascii="Times New Roman" w:eastAsia="Times New Roman" w:hAnsi="Times New Roman" w:cs="Times New Roman"/>
          <w:sz w:val="28"/>
          <w:szCs w:val="28"/>
          <w:lang w:eastAsia="ar-SA"/>
        </w:rPr>
        <w:t>Кра</w:t>
      </w:r>
      <w:r w:rsidR="00027326">
        <w:rPr>
          <w:rFonts w:ascii="Times New Roman" w:eastAsia="Times New Roman" w:hAnsi="Times New Roman" w:cs="Times New Roman"/>
          <w:sz w:val="28"/>
          <w:szCs w:val="28"/>
          <w:lang w:eastAsia="ar-SA"/>
        </w:rPr>
        <w:t xml:space="preserve">сноярского сельского поселения </w:t>
      </w:r>
      <w:r w:rsidR="00027326" w:rsidRPr="00027326">
        <w:rPr>
          <w:rFonts w:ascii="Times New Roman" w:eastAsia="Times New Roman" w:hAnsi="Times New Roman" w:cs="Times New Roman"/>
          <w:sz w:val="28"/>
          <w:szCs w:val="28"/>
          <w:lang w:eastAsia="ar-SA"/>
        </w:rPr>
        <w:t>Омского муницип</w:t>
      </w:r>
      <w:r w:rsidR="00027326">
        <w:rPr>
          <w:rFonts w:ascii="Times New Roman" w:eastAsia="Times New Roman" w:hAnsi="Times New Roman" w:cs="Times New Roman"/>
          <w:sz w:val="28"/>
          <w:szCs w:val="28"/>
          <w:lang w:eastAsia="ar-SA"/>
        </w:rPr>
        <w:t xml:space="preserve">ального района Омской области, </w:t>
      </w:r>
      <w:r w:rsidR="00027326" w:rsidRPr="00027326">
        <w:rPr>
          <w:rFonts w:ascii="Times New Roman" w:eastAsia="Times New Roman" w:hAnsi="Times New Roman" w:cs="Times New Roman"/>
          <w:sz w:val="28"/>
          <w:szCs w:val="28"/>
          <w:lang w:eastAsia="ar-SA"/>
        </w:rPr>
        <w:t xml:space="preserve">их формирования и реализации» </w:t>
      </w:r>
      <w:r w:rsidRPr="000E0ACA">
        <w:rPr>
          <w:rFonts w:ascii="Times New Roman" w:eastAsia="Times New Roman" w:hAnsi="Times New Roman" w:cs="Times New Roman"/>
          <w:sz w:val="28"/>
          <w:szCs w:val="28"/>
          <w:lang w:eastAsia="ar-SA"/>
        </w:rPr>
        <w:t xml:space="preserve">согласно </w:t>
      </w:r>
      <w:proofErr w:type="gramStart"/>
      <w:r w:rsidRPr="000E0ACA">
        <w:rPr>
          <w:rFonts w:ascii="Times New Roman" w:eastAsia="Times New Roman" w:hAnsi="Times New Roman" w:cs="Times New Roman"/>
          <w:sz w:val="28"/>
          <w:szCs w:val="28"/>
          <w:lang w:eastAsia="ar-SA"/>
        </w:rPr>
        <w:t>приложению</w:t>
      </w:r>
      <w:proofErr w:type="gramEnd"/>
      <w:r w:rsidRPr="000E0ACA">
        <w:rPr>
          <w:rFonts w:ascii="Times New Roman" w:eastAsia="Times New Roman" w:hAnsi="Times New Roman" w:cs="Times New Roman"/>
          <w:sz w:val="28"/>
          <w:szCs w:val="28"/>
          <w:lang w:eastAsia="ar-SA"/>
        </w:rPr>
        <w:t xml:space="preserve"> к настоящему постановлению.</w:t>
      </w:r>
    </w:p>
    <w:p w:rsidR="000E0ACA" w:rsidRPr="000E0ACA" w:rsidRDefault="000E0ACA" w:rsidP="000E0ACA">
      <w:pPr>
        <w:widowControl w:val="0"/>
        <w:autoSpaceDE w:val="0"/>
        <w:spacing w:after="0" w:line="240" w:lineRule="auto"/>
        <w:jc w:val="both"/>
        <w:rPr>
          <w:rFonts w:ascii="Times New Roman" w:eastAsia="Times New Roman" w:hAnsi="Times New Roman" w:cs="Times New Roman"/>
          <w:sz w:val="28"/>
          <w:szCs w:val="28"/>
          <w:lang w:eastAsia="ar-SA"/>
        </w:rPr>
      </w:pPr>
    </w:p>
    <w:p w:rsidR="000E0ACA" w:rsidRPr="000E0ACA" w:rsidRDefault="000E0ACA" w:rsidP="000E0ACA">
      <w:pPr>
        <w:widowControl w:val="0"/>
        <w:autoSpaceDE w:val="0"/>
        <w:spacing w:after="0" w:line="240" w:lineRule="auto"/>
        <w:rPr>
          <w:rFonts w:ascii="Times New Roman" w:eastAsia="Times New Roman" w:hAnsi="Times New Roman" w:cs="Times New Roman"/>
          <w:sz w:val="28"/>
          <w:szCs w:val="28"/>
          <w:lang w:eastAsia="ar-SA"/>
        </w:rPr>
      </w:pPr>
    </w:p>
    <w:p w:rsidR="000E0ACA" w:rsidRPr="000E0ACA" w:rsidRDefault="000E0ACA" w:rsidP="000E0ACA">
      <w:pPr>
        <w:widowControl w:val="0"/>
        <w:autoSpaceDE w:val="0"/>
        <w:spacing w:after="0" w:line="240" w:lineRule="auto"/>
        <w:rPr>
          <w:rFonts w:ascii="Times New Roman" w:eastAsia="Times New Roman" w:hAnsi="Times New Roman" w:cs="Times New Roman"/>
          <w:sz w:val="28"/>
          <w:szCs w:val="28"/>
          <w:lang w:eastAsia="ar-SA"/>
        </w:rPr>
      </w:pPr>
      <w:r w:rsidRPr="000E0ACA">
        <w:rPr>
          <w:rFonts w:ascii="Times New Roman" w:eastAsia="Times New Roman" w:hAnsi="Times New Roman" w:cs="Times New Roman"/>
          <w:sz w:val="28"/>
          <w:szCs w:val="28"/>
          <w:lang w:eastAsia="ar-SA"/>
        </w:rPr>
        <w:t xml:space="preserve">Глава сельского поселения                             </w:t>
      </w:r>
      <w:r w:rsidR="00027326">
        <w:rPr>
          <w:rFonts w:ascii="Times New Roman" w:eastAsia="Times New Roman" w:hAnsi="Times New Roman" w:cs="Times New Roman"/>
          <w:sz w:val="28"/>
          <w:szCs w:val="28"/>
          <w:lang w:eastAsia="ar-SA"/>
        </w:rPr>
        <w:t xml:space="preserve">                             </w:t>
      </w:r>
      <w:r w:rsidR="00027326" w:rsidRPr="00027326">
        <w:rPr>
          <w:rFonts w:ascii="Times New Roman" w:eastAsia="Times New Roman" w:hAnsi="Times New Roman" w:cs="Times New Roman"/>
          <w:sz w:val="28"/>
          <w:szCs w:val="28"/>
          <w:lang w:eastAsia="ar-SA"/>
        </w:rPr>
        <w:t xml:space="preserve"> </w:t>
      </w:r>
      <w:r w:rsidR="00027326">
        <w:rPr>
          <w:rFonts w:ascii="Times New Roman" w:eastAsia="Times New Roman" w:hAnsi="Times New Roman" w:cs="Times New Roman"/>
          <w:sz w:val="28"/>
          <w:szCs w:val="28"/>
          <w:lang w:eastAsia="ar-SA"/>
        </w:rPr>
        <w:t>Л.</w:t>
      </w:r>
      <w:r w:rsidRPr="000E0ACA">
        <w:rPr>
          <w:rFonts w:ascii="Times New Roman" w:eastAsia="Times New Roman" w:hAnsi="Times New Roman" w:cs="Times New Roman"/>
          <w:sz w:val="28"/>
          <w:szCs w:val="28"/>
          <w:lang w:eastAsia="ar-SA"/>
        </w:rPr>
        <w:t>П. Ефременко</w:t>
      </w:r>
    </w:p>
    <w:p w:rsidR="00F971F7" w:rsidRDefault="00F971F7" w:rsidP="00240AB6">
      <w:pPr>
        <w:autoSpaceDE w:val="0"/>
        <w:autoSpaceDN w:val="0"/>
        <w:adjustRightInd w:val="0"/>
        <w:spacing w:after="0" w:line="240" w:lineRule="auto"/>
        <w:ind w:firstLine="709"/>
        <w:jc w:val="both"/>
        <w:rPr>
          <w:rFonts w:ascii="Times New Roman" w:hAnsi="Times New Roman" w:cs="Times New Roman"/>
          <w:sz w:val="28"/>
          <w:szCs w:val="28"/>
        </w:rPr>
        <w:sectPr w:rsidR="00F971F7">
          <w:pgSz w:w="11906" w:h="16838"/>
          <w:pgMar w:top="1134" w:right="850" w:bottom="1134" w:left="1701" w:header="708" w:footer="708" w:gutter="0"/>
          <w:cols w:space="708"/>
          <w:docGrid w:linePitch="360"/>
        </w:sectPr>
      </w:pPr>
    </w:p>
    <w:p w:rsidR="00ED715F" w:rsidRDefault="00ED715F" w:rsidP="00ED715F">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ED715F" w:rsidRDefault="00ED715F" w:rsidP="00ED715F">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«Приложение </w:t>
      </w:r>
      <w:r w:rsidR="00F45CB9">
        <w:rPr>
          <w:rFonts w:ascii="Times New Roman" w:hAnsi="Times New Roman" w:cs="Times New Roman"/>
          <w:sz w:val="28"/>
          <w:szCs w:val="28"/>
        </w:rPr>
        <w:t xml:space="preserve">№ </w:t>
      </w:r>
      <w:r w:rsidR="003813D4">
        <w:rPr>
          <w:rFonts w:ascii="Times New Roman" w:hAnsi="Times New Roman" w:cs="Times New Roman"/>
          <w:sz w:val="28"/>
          <w:szCs w:val="28"/>
        </w:rPr>
        <w:t>7</w:t>
      </w:r>
      <w:r w:rsidR="00F45CB9">
        <w:rPr>
          <w:rFonts w:ascii="Times New Roman" w:hAnsi="Times New Roman" w:cs="Times New Roman"/>
          <w:sz w:val="28"/>
          <w:szCs w:val="28"/>
        </w:rPr>
        <w:t xml:space="preserve"> </w:t>
      </w:r>
      <w:r>
        <w:rPr>
          <w:rFonts w:ascii="Times New Roman" w:hAnsi="Times New Roman" w:cs="Times New Roman"/>
          <w:sz w:val="28"/>
          <w:szCs w:val="28"/>
        </w:rPr>
        <w:t xml:space="preserve">к Порядку </w:t>
      </w:r>
      <w:r w:rsidRPr="008E6D37">
        <w:rPr>
          <w:rFonts w:ascii="Times New Roman" w:hAnsi="Times New Roman" w:cs="Times New Roman"/>
          <w:sz w:val="28"/>
          <w:szCs w:val="28"/>
        </w:rPr>
        <w:t xml:space="preserve">принятия решений </w:t>
      </w:r>
    </w:p>
    <w:p w:rsidR="00ED715F" w:rsidRDefault="00ED715F" w:rsidP="00ED715F">
      <w:pPr>
        <w:autoSpaceDE w:val="0"/>
        <w:autoSpaceDN w:val="0"/>
        <w:adjustRightInd w:val="0"/>
        <w:spacing w:after="0" w:line="240" w:lineRule="auto"/>
        <w:ind w:firstLine="709"/>
        <w:jc w:val="right"/>
        <w:rPr>
          <w:rFonts w:ascii="Times New Roman" w:hAnsi="Times New Roman" w:cs="Times New Roman"/>
          <w:sz w:val="28"/>
          <w:szCs w:val="28"/>
        </w:rPr>
      </w:pPr>
      <w:r w:rsidRPr="008E6D37">
        <w:rPr>
          <w:rFonts w:ascii="Times New Roman" w:hAnsi="Times New Roman" w:cs="Times New Roman"/>
          <w:sz w:val="28"/>
          <w:szCs w:val="28"/>
        </w:rPr>
        <w:t xml:space="preserve">о разработке муниципальных программ </w:t>
      </w:r>
    </w:p>
    <w:p w:rsidR="00ED715F" w:rsidRDefault="00CE18FE" w:rsidP="00ED715F">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Красноярского </w:t>
      </w:r>
      <w:r w:rsidR="00ED715F" w:rsidRPr="008E6D37">
        <w:rPr>
          <w:rFonts w:ascii="Times New Roman" w:hAnsi="Times New Roman" w:cs="Times New Roman"/>
          <w:sz w:val="28"/>
          <w:szCs w:val="28"/>
        </w:rPr>
        <w:t xml:space="preserve">сельского поселения </w:t>
      </w:r>
    </w:p>
    <w:p w:rsidR="00ED715F" w:rsidRDefault="00ED715F" w:rsidP="00ED715F">
      <w:pPr>
        <w:autoSpaceDE w:val="0"/>
        <w:autoSpaceDN w:val="0"/>
        <w:adjustRightInd w:val="0"/>
        <w:spacing w:after="0" w:line="240" w:lineRule="auto"/>
        <w:ind w:firstLine="709"/>
        <w:jc w:val="right"/>
        <w:rPr>
          <w:rFonts w:ascii="Times New Roman" w:hAnsi="Times New Roman" w:cs="Times New Roman"/>
          <w:sz w:val="28"/>
          <w:szCs w:val="28"/>
        </w:rPr>
      </w:pPr>
      <w:r w:rsidRPr="008E6D37">
        <w:rPr>
          <w:rFonts w:ascii="Times New Roman" w:hAnsi="Times New Roman" w:cs="Times New Roman"/>
          <w:sz w:val="28"/>
          <w:szCs w:val="28"/>
        </w:rPr>
        <w:t>Омского муниципального района Омской области</w:t>
      </w:r>
      <w:r>
        <w:rPr>
          <w:rFonts w:ascii="Times New Roman" w:hAnsi="Times New Roman" w:cs="Times New Roman"/>
          <w:sz w:val="28"/>
          <w:szCs w:val="28"/>
        </w:rPr>
        <w:t xml:space="preserve">, </w:t>
      </w:r>
    </w:p>
    <w:p w:rsidR="00ED715F" w:rsidRDefault="00CE18FE" w:rsidP="00CE18FE">
      <w:pPr>
        <w:autoSpaceDE w:val="0"/>
        <w:autoSpaceDN w:val="0"/>
        <w:adjustRightInd w:val="0"/>
        <w:spacing w:after="0" w:line="480" w:lineRule="auto"/>
        <w:ind w:firstLine="709"/>
        <w:jc w:val="right"/>
        <w:rPr>
          <w:rFonts w:ascii="Times New Roman" w:hAnsi="Times New Roman" w:cs="Times New Roman"/>
          <w:sz w:val="28"/>
          <w:szCs w:val="28"/>
        </w:rPr>
      </w:pPr>
      <w:r>
        <w:rPr>
          <w:rFonts w:ascii="Times New Roman" w:hAnsi="Times New Roman" w:cs="Times New Roman"/>
          <w:sz w:val="28"/>
          <w:szCs w:val="28"/>
        </w:rPr>
        <w:t>их формирования и реализации»</w:t>
      </w:r>
    </w:p>
    <w:p w:rsidR="00ED715F" w:rsidRPr="00240AB6" w:rsidRDefault="00ED715F" w:rsidP="00ED715F">
      <w:pPr>
        <w:autoSpaceDE w:val="0"/>
        <w:autoSpaceDN w:val="0"/>
        <w:adjustRightInd w:val="0"/>
        <w:spacing w:after="0" w:line="240" w:lineRule="auto"/>
        <w:ind w:firstLine="709"/>
        <w:jc w:val="right"/>
        <w:rPr>
          <w:rFonts w:ascii="Times New Roman" w:hAnsi="Times New Roman" w:cs="Times New Roman"/>
          <w:sz w:val="28"/>
          <w:szCs w:val="28"/>
        </w:rPr>
      </w:pPr>
    </w:p>
    <w:p w:rsidR="004B6EDC" w:rsidRPr="004B6EDC" w:rsidRDefault="004B6EDC" w:rsidP="004B6EDC">
      <w:pPr>
        <w:tabs>
          <w:tab w:val="left" w:pos="993"/>
        </w:tabs>
        <w:suppressAutoHyphens/>
        <w:spacing w:after="0" w:line="240" w:lineRule="auto"/>
        <w:ind w:firstLine="709"/>
        <w:jc w:val="both"/>
        <w:rPr>
          <w:rFonts w:ascii="Times New Roman" w:hAnsi="Times New Roman" w:cs="Times New Roman"/>
        </w:rPr>
      </w:pPr>
    </w:p>
    <w:p w:rsidR="003848FB" w:rsidRDefault="00ED715F" w:rsidP="00ED715F">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СВЕДЕНИЯ</w:t>
      </w:r>
    </w:p>
    <w:p w:rsidR="00ED715F" w:rsidRDefault="00ED715F" w:rsidP="003C1E8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налоговых расходах </w:t>
      </w:r>
      <w:r w:rsidR="00CE18FE">
        <w:rPr>
          <w:rFonts w:ascii="Times New Roman" w:hAnsi="Times New Roman" w:cs="Times New Roman"/>
          <w:sz w:val="28"/>
          <w:szCs w:val="28"/>
        </w:rPr>
        <w:t>Красноярского</w:t>
      </w:r>
      <w:r>
        <w:rPr>
          <w:rFonts w:ascii="Times New Roman" w:hAnsi="Times New Roman" w:cs="Times New Roman"/>
          <w:sz w:val="28"/>
          <w:szCs w:val="28"/>
        </w:rPr>
        <w:t xml:space="preserve"> сельского </w:t>
      </w:r>
      <w:r w:rsidRPr="008E6D37">
        <w:rPr>
          <w:rFonts w:ascii="Times New Roman" w:hAnsi="Times New Roman" w:cs="Times New Roman"/>
          <w:sz w:val="28"/>
          <w:szCs w:val="28"/>
        </w:rPr>
        <w:t>поселения</w:t>
      </w:r>
    </w:p>
    <w:p w:rsidR="00ED715F" w:rsidRDefault="00ED715F" w:rsidP="00ED715F">
      <w:pPr>
        <w:autoSpaceDE w:val="0"/>
        <w:autoSpaceDN w:val="0"/>
        <w:adjustRightInd w:val="0"/>
        <w:spacing w:after="0" w:line="240" w:lineRule="auto"/>
        <w:ind w:firstLine="709"/>
        <w:jc w:val="center"/>
        <w:rPr>
          <w:rFonts w:ascii="Times New Roman" w:hAnsi="Times New Roman" w:cs="Times New Roman"/>
          <w:sz w:val="28"/>
          <w:szCs w:val="28"/>
        </w:rPr>
      </w:pPr>
      <w:r w:rsidRPr="008E6D37">
        <w:rPr>
          <w:rFonts w:ascii="Times New Roman" w:hAnsi="Times New Roman" w:cs="Times New Roman"/>
          <w:sz w:val="28"/>
          <w:szCs w:val="28"/>
        </w:rPr>
        <w:t>Омского муниципального района Омской области</w:t>
      </w:r>
    </w:p>
    <w:p w:rsidR="00ED715F" w:rsidRDefault="00ED715F" w:rsidP="00ED715F">
      <w:pPr>
        <w:autoSpaceDE w:val="0"/>
        <w:autoSpaceDN w:val="0"/>
        <w:adjustRightInd w:val="0"/>
        <w:spacing w:after="0" w:line="240" w:lineRule="auto"/>
        <w:ind w:firstLine="709"/>
        <w:jc w:val="center"/>
        <w:rPr>
          <w:rFonts w:ascii="Times New Roman" w:hAnsi="Times New Roman" w:cs="Times New Roman"/>
          <w:sz w:val="28"/>
          <w:szCs w:val="28"/>
        </w:rPr>
      </w:pPr>
    </w:p>
    <w:tbl>
      <w:tblPr>
        <w:tblStyle w:val="a3"/>
        <w:tblW w:w="5000" w:type="pct"/>
        <w:tblLayout w:type="fixed"/>
        <w:tblLook w:val="04A0" w:firstRow="1" w:lastRow="0" w:firstColumn="1" w:lastColumn="0" w:noHBand="0" w:noVBand="1"/>
      </w:tblPr>
      <w:tblGrid>
        <w:gridCol w:w="557"/>
        <w:gridCol w:w="2330"/>
        <w:gridCol w:w="1485"/>
        <w:gridCol w:w="2568"/>
        <w:gridCol w:w="1843"/>
        <w:gridCol w:w="1701"/>
        <w:gridCol w:w="1418"/>
        <w:gridCol w:w="1275"/>
        <w:gridCol w:w="1383"/>
      </w:tblGrid>
      <w:tr w:rsidR="00D66FF8" w:rsidRPr="00F971F7" w:rsidTr="00D66FF8">
        <w:tc>
          <w:tcPr>
            <w:tcW w:w="191" w:type="pct"/>
            <w:vMerge w:val="restart"/>
          </w:tcPr>
          <w:p w:rsidR="00D66FF8" w:rsidRPr="00F971F7" w:rsidRDefault="00D66FF8" w:rsidP="00ED715F">
            <w:pPr>
              <w:autoSpaceDE w:val="0"/>
              <w:autoSpaceDN w:val="0"/>
              <w:adjustRightInd w:val="0"/>
              <w:ind w:left="-1106"/>
              <w:jc w:val="center"/>
              <w:rPr>
                <w:rFonts w:ascii="Times New Roman" w:hAnsi="Times New Roman" w:cs="Times New Roman"/>
              </w:rPr>
            </w:pPr>
            <w:r w:rsidRPr="00F971F7">
              <w:rPr>
                <w:rFonts w:ascii="Times New Roman" w:hAnsi="Times New Roman" w:cs="Times New Roman"/>
              </w:rPr>
              <w:t>№</w:t>
            </w:r>
          </w:p>
          <w:p w:rsidR="00D66FF8" w:rsidRPr="00F971F7" w:rsidRDefault="00D66FF8" w:rsidP="00F971F7">
            <w:pPr>
              <w:rPr>
                <w:rFonts w:ascii="Times New Roman" w:hAnsi="Times New Roman" w:cs="Times New Roman"/>
              </w:rPr>
            </w:pPr>
            <w:r w:rsidRPr="00F971F7">
              <w:rPr>
                <w:rFonts w:ascii="Times New Roman" w:hAnsi="Times New Roman" w:cs="Times New Roman"/>
              </w:rPr>
              <w:t>№ п/п</w:t>
            </w:r>
          </w:p>
        </w:tc>
        <w:tc>
          <w:tcPr>
            <w:tcW w:w="800" w:type="pct"/>
            <w:vMerge w:val="restart"/>
          </w:tcPr>
          <w:p w:rsidR="00D66FF8" w:rsidRPr="00F971F7" w:rsidRDefault="00D66FF8" w:rsidP="00D66FF8">
            <w:pPr>
              <w:autoSpaceDE w:val="0"/>
              <w:autoSpaceDN w:val="0"/>
              <w:adjustRightInd w:val="0"/>
              <w:jc w:val="center"/>
              <w:rPr>
                <w:rFonts w:ascii="Times New Roman" w:hAnsi="Times New Roman" w:cs="Times New Roman"/>
              </w:rPr>
            </w:pPr>
            <w:r w:rsidRPr="00F971F7">
              <w:rPr>
                <w:rFonts w:ascii="Times New Roman" w:hAnsi="Times New Roman" w:cs="Times New Roman"/>
              </w:rPr>
              <w:t xml:space="preserve">Наименование налога, в отношении которого предоставляются налоговые льготы, освобождения и иные преференции (в том числе пониженные, дифференцированные налоговые ставки) по налогам (далее - налоговые преференции) </w:t>
            </w:r>
          </w:p>
        </w:tc>
        <w:tc>
          <w:tcPr>
            <w:tcW w:w="510" w:type="pct"/>
            <w:vMerge w:val="restart"/>
          </w:tcPr>
          <w:p w:rsidR="00D66FF8" w:rsidRPr="00F971F7" w:rsidRDefault="00D66FF8" w:rsidP="00ED715F">
            <w:pPr>
              <w:autoSpaceDE w:val="0"/>
              <w:autoSpaceDN w:val="0"/>
              <w:adjustRightInd w:val="0"/>
              <w:jc w:val="center"/>
              <w:rPr>
                <w:rFonts w:ascii="Times New Roman" w:hAnsi="Times New Roman" w:cs="Times New Roman"/>
              </w:rPr>
            </w:pPr>
            <w:r w:rsidRPr="00F971F7">
              <w:rPr>
                <w:rFonts w:ascii="Times New Roman" w:hAnsi="Times New Roman" w:cs="Times New Roman"/>
              </w:rPr>
              <w:t>Содержание налоговой преференции</w:t>
            </w:r>
          </w:p>
        </w:tc>
        <w:tc>
          <w:tcPr>
            <w:tcW w:w="882" w:type="pct"/>
            <w:vMerge w:val="restart"/>
          </w:tcPr>
          <w:p w:rsidR="00D66FF8" w:rsidRPr="00D66FF8" w:rsidRDefault="00D66FF8" w:rsidP="00D66FF8">
            <w:pPr>
              <w:autoSpaceDE w:val="0"/>
              <w:autoSpaceDN w:val="0"/>
              <w:adjustRightInd w:val="0"/>
              <w:jc w:val="center"/>
              <w:rPr>
                <w:rFonts w:ascii="Times New Roman" w:hAnsi="Times New Roman" w:cs="Times New Roman"/>
              </w:rPr>
            </w:pPr>
            <w:r w:rsidRPr="00F971F7">
              <w:rPr>
                <w:rFonts w:ascii="Times New Roman" w:hAnsi="Times New Roman" w:cs="Times New Roman"/>
              </w:rPr>
              <w:t xml:space="preserve">Номера статей (частей, пунктов, подпунктов, абзацев) и реквизиты нормативного правового акта </w:t>
            </w:r>
            <w:r w:rsidR="00CE18FE">
              <w:rPr>
                <w:rFonts w:ascii="Times New Roman" w:hAnsi="Times New Roman" w:cs="Times New Roman"/>
              </w:rPr>
              <w:t>Красноярского</w:t>
            </w:r>
            <w:r w:rsidRPr="00D66FF8">
              <w:rPr>
                <w:rFonts w:ascii="Times New Roman" w:hAnsi="Times New Roman" w:cs="Times New Roman"/>
              </w:rPr>
              <w:t xml:space="preserve"> сельского поселения</w:t>
            </w:r>
          </w:p>
          <w:p w:rsidR="00D66FF8" w:rsidRPr="00F971F7" w:rsidRDefault="00D66FF8" w:rsidP="00D66FF8">
            <w:pPr>
              <w:autoSpaceDE w:val="0"/>
              <w:autoSpaceDN w:val="0"/>
              <w:adjustRightInd w:val="0"/>
              <w:jc w:val="center"/>
              <w:rPr>
                <w:rFonts w:ascii="Times New Roman" w:hAnsi="Times New Roman" w:cs="Times New Roman"/>
              </w:rPr>
            </w:pPr>
            <w:r w:rsidRPr="00D66FF8">
              <w:rPr>
                <w:rFonts w:ascii="Times New Roman" w:hAnsi="Times New Roman" w:cs="Times New Roman"/>
              </w:rPr>
              <w:t>Омского муниципального района Омской области, устанавливающего налоговую преференцию</w:t>
            </w:r>
          </w:p>
        </w:tc>
        <w:tc>
          <w:tcPr>
            <w:tcW w:w="633" w:type="pct"/>
            <w:vMerge w:val="restart"/>
          </w:tcPr>
          <w:p w:rsidR="00D66FF8" w:rsidRPr="00F971F7" w:rsidRDefault="00D66FF8" w:rsidP="00D66FF8">
            <w:pPr>
              <w:autoSpaceDE w:val="0"/>
              <w:autoSpaceDN w:val="0"/>
              <w:adjustRightInd w:val="0"/>
              <w:jc w:val="center"/>
              <w:rPr>
                <w:rFonts w:ascii="Times New Roman" w:hAnsi="Times New Roman" w:cs="Times New Roman"/>
              </w:rPr>
            </w:pPr>
            <w:r w:rsidRPr="00F971F7">
              <w:rPr>
                <w:rFonts w:ascii="Times New Roman" w:hAnsi="Times New Roman" w:cs="Times New Roman"/>
              </w:rPr>
              <w:t xml:space="preserve">Наименование куратора налогового расхода </w:t>
            </w:r>
          </w:p>
        </w:tc>
        <w:tc>
          <w:tcPr>
            <w:tcW w:w="1984" w:type="pct"/>
            <w:gridSpan w:val="4"/>
          </w:tcPr>
          <w:p w:rsidR="00D66FF8" w:rsidRPr="00F971F7" w:rsidRDefault="00D66FF8" w:rsidP="00ED715F">
            <w:pPr>
              <w:autoSpaceDE w:val="0"/>
              <w:autoSpaceDN w:val="0"/>
              <w:adjustRightInd w:val="0"/>
              <w:jc w:val="center"/>
              <w:rPr>
                <w:rFonts w:ascii="Times New Roman" w:hAnsi="Times New Roman" w:cs="Times New Roman"/>
              </w:rPr>
            </w:pPr>
            <w:r w:rsidRPr="00F971F7">
              <w:rPr>
                <w:rFonts w:ascii="Times New Roman" w:hAnsi="Times New Roman" w:cs="Times New Roman"/>
              </w:rPr>
              <w:t>Показатель достижения целей предоставления налоговой преференции</w:t>
            </w:r>
          </w:p>
        </w:tc>
      </w:tr>
      <w:tr w:rsidR="00D66FF8" w:rsidRPr="00F971F7" w:rsidTr="00D66FF8">
        <w:tc>
          <w:tcPr>
            <w:tcW w:w="191" w:type="pct"/>
            <w:vMerge/>
          </w:tcPr>
          <w:p w:rsidR="00D66FF8" w:rsidRPr="00F971F7" w:rsidRDefault="00D66FF8" w:rsidP="00ED715F">
            <w:pPr>
              <w:autoSpaceDE w:val="0"/>
              <w:autoSpaceDN w:val="0"/>
              <w:adjustRightInd w:val="0"/>
              <w:jc w:val="center"/>
              <w:rPr>
                <w:rFonts w:ascii="Times New Roman" w:hAnsi="Times New Roman" w:cs="Times New Roman"/>
              </w:rPr>
            </w:pPr>
          </w:p>
        </w:tc>
        <w:tc>
          <w:tcPr>
            <w:tcW w:w="800" w:type="pct"/>
            <w:vMerge/>
          </w:tcPr>
          <w:p w:rsidR="00D66FF8" w:rsidRPr="00F971F7" w:rsidRDefault="00D66FF8" w:rsidP="00ED715F">
            <w:pPr>
              <w:autoSpaceDE w:val="0"/>
              <w:autoSpaceDN w:val="0"/>
              <w:adjustRightInd w:val="0"/>
              <w:jc w:val="center"/>
              <w:rPr>
                <w:rFonts w:ascii="Times New Roman" w:hAnsi="Times New Roman" w:cs="Times New Roman"/>
              </w:rPr>
            </w:pPr>
          </w:p>
        </w:tc>
        <w:tc>
          <w:tcPr>
            <w:tcW w:w="510" w:type="pct"/>
            <w:vMerge/>
          </w:tcPr>
          <w:p w:rsidR="00D66FF8" w:rsidRPr="00F971F7" w:rsidRDefault="00D66FF8" w:rsidP="00ED715F">
            <w:pPr>
              <w:autoSpaceDE w:val="0"/>
              <w:autoSpaceDN w:val="0"/>
              <w:adjustRightInd w:val="0"/>
              <w:jc w:val="center"/>
              <w:rPr>
                <w:rFonts w:ascii="Times New Roman" w:hAnsi="Times New Roman" w:cs="Times New Roman"/>
              </w:rPr>
            </w:pPr>
          </w:p>
        </w:tc>
        <w:tc>
          <w:tcPr>
            <w:tcW w:w="882" w:type="pct"/>
            <w:vMerge/>
          </w:tcPr>
          <w:p w:rsidR="00D66FF8" w:rsidRPr="00F971F7" w:rsidRDefault="00D66FF8" w:rsidP="00ED715F">
            <w:pPr>
              <w:autoSpaceDE w:val="0"/>
              <w:autoSpaceDN w:val="0"/>
              <w:adjustRightInd w:val="0"/>
              <w:jc w:val="center"/>
              <w:rPr>
                <w:rFonts w:ascii="Times New Roman" w:hAnsi="Times New Roman" w:cs="Times New Roman"/>
              </w:rPr>
            </w:pPr>
          </w:p>
        </w:tc>
        <w:tc>
          <w:tcPr>
            <w:tcW w:w="633" w:type="pct"/>
            <w:vMerge/>
          </w:tcPr>
          <w:p w:rsidR="00D66FF8" w:rsidRPr="00F971F7" w:rsidRDefault="00D66FF8" w:rsidP="00ED715F">
            <w:pPr>
              <w:autoSpaceDE w:val="0"/>
              <w:autoSpaceDN w:val="0"/>
              <w:adjustRightInd w:val="0"/>
              <w:jc w:val="center"/>
              <w:rPr>
                <w:rFonts w:ascii="Times New Roman" w:hAnsi="Times New Roman" w:cs="Times New Roman"/>
              </w:rPr>
            </w:pPr>
          </w:p>
        </w:tc>
        <w:tc>
          <w:tcPr>
            <w:tcW w:w="584" w:type="pct"/>
            <w:vMerge w:val="restart"/>
          </w:tcPr>
          <w:p w:rsidR="00D66FF8" w:rsidRPr="00F971F7" w:rsidRDefault="00D66FF8" w:rsidP="00ED715F">
            <w:pPr>
              <w:autoSpaceDE w:val="0"/>
              <w:autoSpaceDN w:val="0"/>
              <w:adjustRightInd w:val="0"/>
              <w:jc w:val="center"/>
              <w:rPr>
                <w:rFonts w:ascii="Times New Roman" w:hAnsi="Times New Roman" w:cs="Times New Roman"/>
              </w:rPr>
            </w:pPr>
            <w:r>
              <w:rPr>
                <w:rFonts w:ascii="Times New Roman" w:hAnsi="Times New Roman" w:cs="Times New Roman"/>
              </w:rPr>
              <w:t>Н</w:t>
            </w:r>
            <w:r w:rsidRPr="00F971F7">
              <w:rPr>
                <w:rFonts w:ascii="Times New Roman" w:hAnsi="Times New Roman" w:cs="Times New Roman"/>
              </w:rPr>
              <w:t>аименование</w:t>
            </w:r>
          </w:p>
        </w:tc>
        <w:tc>
          <w:tcPr>
            <w:tcW w:w="487" w:type="pct"/>
            <w:vMerge w:val="restart"/>
          </w:tcPr>
          <w:p w:rsidR="00D66FF8" w:rsidRPr="00F971F7" w:rsidRDefault="00D66FF8" w:rsidP="00ED715F">
            <w:pPr>
              <w:autoSpaceDE w:val="0"/>
              <w:autoSpaceDN w:val="0"/>
              <w:adjustRightInd w:val="0"/>
              <w:jc w:val="center"/>
              <w:rPr>
                <w:rFonts w:ascii="Times New Roman" w:hAnsi="Times New Roman" w:cs="Times New Roman"/>
              </w:rPr>
            </w:pPr>
            <w:r>
              <w:rPr>
                <w:rFonts w:ascii="Times New Roman" w:hAnsi="Times New Roman" w:cs="Times New Roman"/>
              </w:rPr>
              <w:t>Е</w:t>
            </w:r>
            <w:r w:rsidRPr="00F971F7">
              <w:rPr>
                <w:rFonts w:ascii="Times New Roman" w:hAnsi="Times New Roman" w:cs="Times New Roman"/>
              </w:rPr>
              <w:t>диница измерения</w:t>
            </w:r>
          </w:p>
        </w:tc>
        <w:tc>
          <w:tcPr>
            <w:tcW w:w="913" w:type="pct"/>
            <w:gridSpan w:val="2"/>
          </w:tcPr>
          <w:p w:rsidR="00D66FF8" w:rsidRPr="00F971F7" w:rsidRDefault="00D66FF8" w:rsidP="00ED715F">
            <w:pPr>
              <w:autoSpaceDE w:val="0"/>
              <w:autoSpaceDN w:val="0"/>
              <w:adjustRightInd w:val="0"/>
              <w:jc w:val="center"/>
              <w:rPr>
                <w:rFonts w:ascii="Times New Roman" w:hAnsi="Times New Roman" w:cs="Times New Roman"/>
              </w:rPr>
            </w:pPr>
            <w:r>
              <w:rPr>
                <w:rFonts w:ascii="Times New Roman" w:hAnsi="Times New Roman" w:cs="Times New Roman"/>
              </w:rPr>
              <w:t>П</w:t>
            </w:r>
            <w:r w:rsidRPr="00F971F7">
              <w:rPr>
                <w:rFonts w:ascii="Times New Roman" w:hAnsi="Times New Roman" w:cs="Times New Roman"/>
              </w:rPr>
              <w:t>лановое значение</w:t>
            </w:r>
          </w:p>
        </w:tc>
      </w:tr>
      <w:tr w:rsidR="00D66FF8" w:rsidRPr="00F971F7" w:rsidTr="00D66FF8">
        <w:tc>
          <w:tcPr>
            <w:tcW w:w="191" w:type="pct"/>
            <w:vMerge/>
          </w:tcPr>
          <w:p w:rsidR="00D66FF8" w:rsidRPr="00F971F7" w:rsidRDefault="00D66FF8" w:rsidP="00ED715F">
            <w:pPr>
              <w:autoSpaceDE w:val="0"/>
              <w:autoSpaceDN w:val="0"/>
              <w:adjustRightInd w:val="0"/>
              <w:jc w:val="center"/>
              <w:rPr>
                <w:rFonts w:ascii="Times New Roman" w:hAnsi="Times New Roman" w:cs="Times New Roman"/>
              </w:rPr>
            </w:pPr>
          </w:p>
        </w:tc>
        <w:tc>
          <w:tcPr>
            <w:tcW w:w="800" w:type="pct"/>
            <w:vMerge/>
          </w:tcPr>
          <w:p w:rsidR="00D66FF8" w:rsidRPr="00F971F7" w:rsidRDefault="00D66FF8" w:rsidP="00ED715F">
            <w:pPr>
              <w:autoSpaceDE w:val="0"/>
              <w:autoSpaceDN w:val="0"/>
              <w:adjustRightInd w:val="0"/>
              <w:jc w:val="center"/>
              <w:rPr>
                <w:rFonts w:ascii="Times New Roman" w:hAnsi="Times New Roman" w:cs="Times New Roman"/>
              </w:rPr>
            </w:pPr>
          </w:p>
        </w:tc>
        <w:tc>
          <w:tcPr>
            <w:tcW w:w="510" w:type="pct"/>
            <w:vMerge/>
          </w:tcPr>
          <w:p w:rsidR="00D66FF8" w:rsidRPr="00F971F7" w:rsidRDefault="00D66FF8" w:rsidP="00ED715F">
            <w:pPr>
              <w:autoSpaceDE w:val="0"/>
              <w:autoSpaceDN w:val="0"/>
              <w:adjustRightInd w:val="0"/>
              <w:jc w:val="center"/>
              <w:rPr>
                <w:rFonts w:ascii="Times New Roman" w:hAnsi="Times New Roman" w:cs="Times New Roman"/>
              </w:rPr>
            </w:pPr>
          </w:p>
        </w:tc>
        <w:tc>
          <w:tcPr>
            <w:tcW w:w="882" w:type="pct"/>
            <w:vMerge/>
          </w:tcPr>
          <w:p w:rsidR="00D66FF8" w:rsidRPr="00F971F7" w:rsidRDefault="00D66FF8" w:rsidP="00ED715F">
            <w:pPr>
              <w:autoSpaceDE w:val="0"/>
              <w:autoSpaceDN w:val="0"/>
              <w:adjustRightInd w:val="0"/>
              <w:jc w:val="center"/>
              <w:rPr>
                <w:rFonts w:ascii="Times New Roman" w:hAnsi="Times New Roman" w:cs="Times New Roman"/>
              </w:rPr>
            </w:pPr>
          </w:p>
        </w:tc>
        <w:tc>
          <w:tcPr>
            <w:tcW w:w="633" w:type="pct"/>
            <w:vMerge/>
          </w:tcPr>
          <w:p w:rsidR="00D66FF8" w:rsidRPr="00F971F7" w:rsidRDefault="00D66FF8" w:rsidP="00ED715F">
            <w:pPr>
              <w:autoSpaceDE w:val="0"/>
              <w:autoSpaceDN w:val="0"/>
              <w:adjustRightInd w:val="0"/>
              <w:jc w:val="center"/>
              <w:rPr>
                <w:rFonts w:ascii="Times New Roman" w:hAnsi="Times New Roman" w:cs="Times New Roman"/>
              </w:rPr>
            </w:pPr>
          </w:p>
        </w:tc>
        <w:tc>
          <w:tcPr>
            <w:tcW w:w="584" w:type="pct"/>
            <w:vMerge/>
          </w:tcPr>
          <w:p w:rsidR="00D66FF8" w:rsidRPr="00F971F7" w:rsidRDefault="00D66FF8" w:rsidP="00ED715F">
            <w:pPr>
              <w:autoSpaceDE w:val="0"/>
              <w:autoSpaceDN w:val="0"/>
              <w:adjustRightInd w:val="0"/>
              <w:jc w:val="center"/>
              <w:rPr>
                <w:rFonts w:ascii="Times New Roman" w:hAnsi="Times New Roman" w:cs="Times New Roman"/>
              </w:rPr>
            </w:pPr>
          </w:p>
        </w:tc>
        <w:tc>
          <w:tcPr>
            <w:tcW w:w="487" w:type="pct"/>
            <w:vMerge/>
          </w:tcPr>
          <w:p w:rsidR="00D66FF8" w:rsidRPr="00F971F7" w:rsidRDefault="00D66FF8" w:rsidP="00ED715F">
            <w:pPr>
              <w:autoSpaceDE w:val="0"/>
              <w:autoSpaceDN w:val="0"/>
              <w:adjustRightInd w:val="0"/>
              <w:jc w:val="center"/>
              <w:rPr>
                <w:rFonts w:ascii="Times New Roman" w:hAnsi="Times New Roman" w:cs="Times New Roman"/>
              </w:rPr>
            </w:pPr>
          </w:p>
        </w:tc>
        <w:tc>
          <w:tcPr>
            <w:tcW w:w="438" w:type="pct"/>
          </w:tcPr>
          <w:p w:rsidR="00D66FF8" w:rsidRPr="00F971F7" w:rsidRDefault="00D66FF8" w:rsidP="00ED715F">
            <w:pPr>
              <w:autoSpaceDE w:val="0"/>
              <w:autoSpaceDN w:val="0"/>
              <w:adjustRightInd w:val="0"/>
              <w:jc w:val="center"/>
              <w:rPr>
                <w:rFonts w:ascii="Times New Roman" w:hAnsi="Times New Roman" w:cs="Times New Roman"/>
              </w:rPr>
            </w:pPr>
            <w:r w:rsidRPr="00F971F7">
              <w:rPr>
                <w:rFonts w:ascii="Times New Roman" w:hAnsi="Times New Roman" w:cs="Times New Roman"/>
              </w:rPr>
              <w:t>1-й год</w:t>
            </w:r>
          </w:p>
        </w:tc>
        <w:tc>
          <w:tcPr>
            <w:tcW w:w="475" w:type="pct"/>
          </w:tcPr>
          <w:p w:rsidR="00D66FF8" w:rsidRPr="00F971F7" w:rsidRDefault="00D66FF8" w:rsidP="00ED715F">
            <w:pPr>
              <w:autoSpaceDE w:val="0"/>
              <w:autoSpaceDN w:val="0"/>
              <w:adjustRightInd w:val="0"/>
              <w:jc w:val="center"/>
              <w:rPr>
                <w:rFonts w:ascii="Times New Roman" w:hAnsi="Times New Roman" w:cs="Times New Roman"/>
              </w:rPr>
            </w:pPr>
            <w:r w:rsidRPr="00F971F7">
              <w:rPr>
                <w:rFonts w:ascii="Times New Roman" w:hAnsi="Times New Roman" w:cs="Times New Roman"/>
                <w:lang w:val="en-US"/>
              </w:rPr>
              <w:t>n-</w:t>
            </w:r>
            <w:r w:rsidRPr="00F971F7">
              <w:rPr>
                <w:rFonts w:ascii="Times New Roman" w:hAnsi="Times New Roman" w:cs="Times New Roman"/>
              </w:rPr>
              <w:t>й год</w:t>
            </w:r>
          </w:p>
        </w:tc>
      </w:tr>
      <w:tr w:rsidR="00D66FF8" w:rsidRPr="00F971F7" w:rsidTr="00D66FF8">
        <w:tc>
          <w:tcPr>
            <w:tcW w:w="191" w:type="pct"/>
          </w:tcPr>
          <w:p w:rsidR="00D66FF8" w:rsidRPr="00F971F7" w:rsidRDefault="00D66FF8" w:rsidP="00ED715F">
            <w:pPr>
              <w:autoSpaceDE w:val="0"/>
              <w:autoSpaceDN w:val="0"/>
              <w:adjustRightInd w:val="0"/>
              <w:jc w:val="center"/>
              <w:rPr>
                <w:rFonts w:ascii="Times New Roman" w:hAnsi="Times New Roman" w:cs="Times New Roman"/>
              </w:rPr>
            </w:pPr>
            <w:r w:rsidRPr="00F971F7">
              <w:rPr>
                <w:rFonts w:ascii="Times New Roman" w:hAnsi="Times New Roman" w:cs="Times New Roman"/>
              </w:rPr>
              <w:t>1</w:t>
            </w:r>
          </w:p>
        </w:tc>
        <w:tc>
          <w:tcPr>
            <w:tcW w:w="800" w:type="pct"/>
          </w:tcPr>
          <w:p w:rsidR="00D66FF8" w:rsidRPr="00F971F7" w:rsidRDefault="00D66FF8" w:rsidP="00ED715F">
            <w:pPr>
              <w:autoSpaceDE w:val="0"/>
              <w:autoSpaceDN w:val="0"/>
              <w:adjustRightInd w:val="0"/>
              <w:jc w:val="center"/>
              <w:rPr>
                <w:rFonts w:ascii="Times New Roman" w:hAnsi="Times New Roman" w:cs="Times New Roman"/>
              </w:rPr>
            </w:pPr>
            <w:r w:rsidRPr="00F971F7">
              <w:rPr>
                <w:rFonts w:ascii="Times New Roman" w:hAnsi="Times New Roman" w:cs="Times New Roman"/>
              </w:rPr>
              <w:t>2</w:t>
            </w:r>
          </w:p>
        </w:tc>
        <w:tc>
          <w:tcPr>
            <w:tcW w:w="510" w:type="pct"/>
          </w:tcPr>
          <w:p w:rsidR="00D66FF8" w:rsidRPr="00F971F7" w:rsidRDefault="00D66FF8" w:rsidP="00ED715F">
            <w:pPr>
              <w:autoSpaceDE w:val="0"/>
              <w:autoSpaceDN w:val="0"/>
              <w:adjustRightInd w:val="0"/>
              <w:jc w:val="center"/>
              <w:rPr>
                <w:rFonts w:ascii="Times New Roman" w:hAnsi="Times New Roman" w:cs="Times New Roman"/>
              </w:rPr>
            </w:pPr>
            <w:r w:rsidRPr="00F971F7">
              <w:rPr>
                <w:rFonts w:ascii="Times New Roman" w:hAnsi="Times New Roman" w:cs="Times New Roman"/>
              </w:rPr>
              <w:t>3</w:t>
            </w:r>
          </w:p>
        </w:tc>
        <w:tc>
          <w:tcPr>
            <w:tcW w:w="882" w:type="pct"/>
          </w:tcPr>
          <w:p w:rsidR="00D66FF8" w:rsidRPr="00F971F7" w:rsidRDefault="00D66FF8" w:rsidP="00ED715F">
            <w:pPr>
              <w:autoSpaceDE w:val="0"/>
              <w:autoSpaceDN w:val="0"/>
              <w:adjustRightInd w:val="0"/>
              <w:jc w:val="center"/>
              <w:rPr>
                <w:rFonts w:ascii="Times New Roman" w:hAnsi="Times New Roman" w:cs="Times New Roman"/>
              </w:rPr>
            </w:pPr>
            <w:r w:rsidRPr="00F971F7">
              <w:rPr>
                <w:rFonts w:ascii="Times New Roman" w:hAnsi="Times New Roman" w:cs="Times New Roman"/>
              </w:rPr>
              <w:t>4</w:t>
            </w:r>
          </w:p>
        </w:tc>
        <w:tc>
          <w:tcPr>
            <w:tcW w:w="633" w:type="pct"/>
          </w:tcPr>
          <w:p w:rsidR="00D66FF8" w:rsidRPr="00F971F7" w:rsidRDefault="00D66FF8" w:rsidP="00ED715F">
            <w:pPr>
              <w:autoSpaceDE w:val="0"/>
              <w:autoSpaceDN w:val="0"/>
              <w:adjustRightInd w:val="0"/>
              <w:jc w:val="center"/>
              <w:rPr>
                <w:rFonts w:ascii="Times New Roman" w:hAnsi="Times New Roman" w:cs="Times New Roman"/>
              </w:rPr>
            </w:pPr>
            <w:r w:rsidRPr="00F971F7">
              <w:rPr>
                <w:rFonts w:ascii="Times New Roman" w:hAnsi="Times New Roman" w:cs="Times New Roman"/>
              </w:rPr>
              <w:t>5</w:t>
            </w:r>
          </w:p>
        </w:tc>
        <w:tc>
          <w:tcPr>
            <w:tcW w:w="584" w:type="pct"/>
          </w:tcPr>
          <w:p w:rsidR="00D66FF8" w:rsidRPr="00F971F7" w:rsidRDefault="00D66FF8" w:rsidP="00ED715F">
            <w:pPr>
              <w:autoSpaceDE w:val="0"/>
              <w:autoSpaceDN w:val="0"/>
              <w:adjustRightInd w:val="0"/>
              <w:jc w:val="center"/>
              <w:rPr>
                <w:rFonts w:ascii="Times New Roman" w:hAnsi="Times New Roman" w:cs="Times New Roman"/>
              </w:rPr>
            </w:pPr>
            <w:r>
              <w:rPr>
                <w:rFonts w:ascii="Times New Roman" w:hAnsi="Times New Roman" w:cs="Times New Roman"/>
              </w:rPr>
              <w:t>6</w:t>
            </w:r>
          </w:p>
        </w:tc>
        <w:tc>
          <w:tcPr>
            <w:tcW w:w="487" w:type="pct"/>
          </w:tcPr>
          <w:p w:rsidR="00D66FF8" w:rsidRPr="00F971F7" w:rsidRDefault="00D66FF8" w:rsidP="00ED715F">
            <w:pPr>
              <w:autoSpaceDE w:val="0"/>
              <w:autoSpaceDN w:val="0"/>
              <w:adjustRightInd w:val="0"/>
              <w:jc w:val="center"/>
              <w:rPr>
                <w:rFonts w:ascii="Times New Roman" w:hAnsi="Times New Roman" w:cs="Times New Roman"/>
              </w:rPr>
            </w:pPr>
            <w:r>
              <w:rPr>
                <w:rFonts w:ascii="Times New Roman" w:hAnsi="Times New Roman" w:cs="Times New Roman"/>
              </w:rPr>
              <w:t>7</w:t>
            </w:r>
          </w:p>
        </w:tc>
        <w:tc>
          <w:tcPr>
            <w:tcW w:w="438" w:type="pct"/>
          </w:tcPr>
          <w:p w:rsidR="00D66FF8" w:rsidRPr="00F971F7" w:rsidRDefault="00D66FF8" w:rsidP="00ED715F">
            <w:pPr>
              <w:autoSpaceDE w:val="0"/>
              <w:autoSpaceDN w:val="0"/>
              <w:adjustRightInd w:val="0"/>
              <w:jc w:val="center"/>
              <w:rPr>
                <w:rFonts w:ascii="Times New Roman" w:hAnsi="Times New Roman" w:cs="Times New Roman"/>
              </w:rPr>
            </w:pPr>
            <w:r>
              <w:rPr>
                <w:rFonts w:ascii="Times New Roman" w:hAnsi="Times New Roman" w:cs="Times New Roman"/>
              </w:rPr>
              <w:t>8</w:t>
            </w:r>
          </w:p>
        </w:tc>
        <w:tc>
          <w:tcPr>
            <w:tcW w:w="475" w:type="pct"/>
          </w:tcPr>
          <w:p w:rsidR="00D66FF8" w:rsidRPr="00F971F7" w:rsidRDefault="00D66FF8" w:rsidP="00ED715F">
            <w:pPr>
              <w:autoSpaceDE w:val="0"/>
              <w:autoSpaceDN w:val="0"/>
              <w:adjustRightInd w:val="0"/>
              <w:jc w:val="center"/>
              <w:rPr>
                <w:rFonts w:ascii="Times New Roman" w:hAnsi="Times New Roman" w:cs="Times New Roman"/>
              </w:rPr>
            </w:pPr>
            <w:r>
              <w:rPr>
                <w:rFonts w:ascii="Times New Roman" w:hAnsi="Times New Roman" w:cs="Times New Roman"/>
              </w:rPr>
              <w:t>9</w:t>
            </w:r>
          </w:p>
        </w:tc>
      </w:tr>
      <w:tr w:rsidR="00D66FF8" w:rsidRPr="00F971F7" w:rsidTr="00D66FF8">
        <w:tc>
          <w:tcPr>
            <w:tcW w:w="191" w:type="pct"/>
          </w:tcPr>
          <w:p w:rsidR="00D66FF8" w:rsidRPr="00F971F7" w:rsidRDefault="00D66FF8" w:rsidP="00ED715F">
            <w:pPr>
              <w:autoSpaceDE w:val="0"/>
              <w:autoSpaceDN w:val="0"/>
              <w:adjustRightInd w:val="0"/>
              <w:jc w:val="center"/>
              <w:rPr>
                <w:rFonts w:ascii="Times New Roman" w:hAnsi="Times New Roman" w:cs="Times New Roman"/>
              </w:rPr>
            </w:pPr>
          </w:p>
        </w:tc>
        <w:tc>
          <w:tcPr>
            <w:tcW w:w="800" w:type="pct"/>
          </w:tcPr>
          <w:p w:rsidR="00D66FF8" w:rsidRPr="00F971F7" w:rsidRDefault="00D66FF8" w:rsidP="00ED715F">
            <w:pPr>
              <w:autoSpaceDE w:val="0"/>
              <w:autoSpaceDN w:val="0"/>
              <w:adjustRightInd w:val="0"/>
              <w:jc w:val="center"/>
              <w:rPr>
                <w:rFonts w:ascii="Times New Roman" w:hAnsi="Times New Roman" w:cs="Times New Roman"/>
              </w:rPr>
            </w:pPr>
          </w:p>
        </w:tc>
        <w:tc>
          <w:tcPr>
            <w:tcW w:w="510" w:type="pct"/>
          </w:tcPr>
          <w:p w:rsidR="00D66FF8" w:rsidRPr="00F971F7" w:rsidRDefault="00D66FF8" w:rsidP="00ED715F">
            <w:pPr>
              <w:autoSpaceDE w:val="0"/>
              <w:autoSpaceDN w:val="0"/>
              <w:adjustRightInd w:val="0"/>
              <w:jc w:val="center"/>
              <w:rPr>
                <w:rFonts w:ascii="Times New Roman" w:hAnsi="Times New Roman" w:cs="Times New Roman"/>
              </w:rPr>
            </w:pPr>
          </w:p>
        </w:tc>
        <w:tc>
          <w:tcPr>
            <w:tcW w:w="882" w:type="pct"/>
          </w:tcPr>
          <w:p w:rsidR="00D66FF8" w:rsidRPr="00F971F7" w:rsidRDefault="00D66FF8" w:rsidP="00ED715F">
            <w:pPr>
              <w:autoSpaceDE w:val="0"/>
              <w:autoSpaceDN w:val="0"/>
              <w:adjustRightInd w:val="0"/>
              <w:jc w:val="center"/>
              <w:rPr>
                <w:rFonts w:ascii="Times New Roman" w:hAnsi="Times New Roman" w:cs="Times New Roman"/>
              </w:rPr>
            </w:pPr>
          </w:p>
        </w:tc>
        <w:tc>
          <w:tcPr>
            <w:tcW w:w="633" w:type="pct"/>
          </w:tcPr>
          <w:p w:rsidR="00D66FF8" w:rsidRPr="00F971F7" w:rsidRDefault="00D66FF8" w:rsidP="00ED715F">
            <w:pPr>
              <w:autoSpaceDE w:val="0"/>
              <w:autoSpaceDN w:val="0"/>
              <w:adjustRightInd w:val="0"/>
              <w:jc w:val="center"/>
              <w:rPr>
                <w:rFonts w:ascii="Times New Roman" w:hAnsi="Times New Roman" w:cs="Times New Roman"/>
              </w:rPr>
            </w:pPr>
          </w:p>
        </w:tc>
        <w:tc>
          <w:tcPr>
            <w:tcW w:w="584" w:type="pct"/>
          </w:tcPr>
          <w:p w:rsidR="00D66FF8" w:rsidRPr="00F971F7" w:rsidRDefault="00D66FF8" w:rsidP="00ED715F">
            <w:pPr>
              <w:autoSpaceDE w:val="0"/>
              <w:autoSpaceDN w:val="0"/>
              <w:adjustRightInd w:val="0"/>
              <w:jc w:val="center"/>
              <w:rPr>
                <w:rFonts w:ascii="Times New Roman" w:hAnsi="Times New Roman" w:cs="Times New Roman"/>
              </w:rPr>
            </w:pPr>
          </w:p>
        </w:tc>
        <w:tc>
          <w:tcPr>
            <w:tcW w:w="487" w:type="pct"/>
          </w:tcPr>
          <w:p w:rsidR="00D66FF8" w:rsidRPr="00F971F7" w:rsidRDefault="00D66FF8" w:rsidP="00ED715F">
            <w:pPr>
              <w:autoSpaceDE w:val="0"/>
              <w:autoSpaceDN w:val="0"/>
              <w:adjustRightInd w:val="0"/>
              <w:jc w:val="center"/>
              <w:rPr>
                <w:rFonts w:ascii="Times New Roman" w:hAnsi="Times New Roman" w:cs="Times New Roman"/>
              </w:rPr>
            </w:pPr>
          </w:p>
        </w:tc>
        <w:tc>
          <w:tcPr>
            <w:tcW w:w="438" w:type="pct"/>
          </w:tcPr>
          <w:p w:rsidR="00D66FF8" w:rsidRPr="00F971F7" w:rsidRDefault="00D66FF8" w:rsidP="00ED715F">
            <w:pPr>
              <w:autoSpaceDE w:val="0"/>
              <w:autoSpaceDN w:val="0"/>
              <w:adjustRightInd w:val="0"/>
              <w:jc w:val="center"/>
              <w:rPr>
                <w:rFonts w:ascii="Times New Roman" w:hAnsi="Times New Roman" w:cs="Times New Roman"/>
              </w:rPr>
            </w:pPr>
          </w:p>
        </w:tc>
        <w:tc>
          <w:tcPr>
            <w:tcW w:w="475" w:type="pct"/>
          </w:tcPr>
          <w:p w:rsidR="00D66FF8" w:rsidRPr="00F971F7" w:rsidRDefault="00D66FF8" w:rsidP="00ED715F">
            <w:pPr>
              <w:autoSpaceDE w:val="0"/>
              <w:autoSpaceDN w:val="0"/>
              <w:adjustRightInd w:val="0"/>
              <w:jc w:val="center"/>
              <w:rPr>
                <w:rFonts w:ascii="Times New Roman" w:hAnsi="Times New Roman" w:cs="Times New Roman"/>
              </w:rPr>
            </w:pPr>
          </w:p>
        </w:tc>
      </w:tr>
    </w:tbl>
    <w:p w:rsidR="008E6D37" w:rsidRPr="008E6D37" w:rsidRDefault="008E6D37" w:rsidP="008E6D37">
      <w:pPr>
        <w:jc w:val="both"/>
        <w:rPr>
          <w:rFonts w:ascii="Times New Roman" w:hAnsi="Times New Roman" w:cs="Times New Roman"/>
          <w:sz w:val="28"/>
          <w:szCs w:val="28"/>
        </w:rPr>
      </w:pPr>
    </w:p>
    <w:sectPr w:rsidR="008E6D37" w:rsidRPr="008E6D37" w:rsidSect="00F971F7">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37"/>
    <w:rsid w:val="00027326"/>
    <w:rsid w:val="000E0ACA"/>
    <w:rsid w:val="00206748"/>
    <w:rsid w:val="00240AB6"/>
    <w:rsid w:val="002717A4"/>
    <w:rsid w:val="003813D4"/>
    <w:rsid w:val="003848FB"/>
    <w:rsid w:val="003C1E83"/>
    <w:rsid w:val="00427CB0"/>
    <w:rsid w:val="004B6EDC"/>
    <w:rsid w:val="005552BD"/>
    <w:rsid w:val="005A1077"/>
    <w:rsid w:val="00753441"/>
    <w:rsid w:val="008D2587"/>
    <w:rsid w:val="008E6D37"/>
    <w:rsid w:val="00932ABE"/>
    <w:rsid w:val="00A1323C"/>
    <w:rsid w:val="00A91B4E"/>
    <w:rsid w:val="00B10B79"/>
    <w:rsid w:val="00CA0A90"/>
    <w:rsid w:val="00CB35B7"/>
    <w:rsid w:val="00CE18FE"/>
    <w:rsid w:val="00D66FF8"/>
    <w:rsid w:val="00D77DF8"/>
    <w:rsid w:val="00DB39EE"/>
    <w:rsid w:val="00DD7EEC"/>
    <w:rsid w:val="00DE411D"/>
    <w:rsid w:val="00ED715F"/>
    <w:rsid w:val="00F45CB9"/>
    <w:rsid w:val="00F971F7"/>
    <w:rsid w:val="00FA1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9A864"/>
  <w15:docId w15:val="{A0E4EA35-0D1D-4339-95B9-098BB8E3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7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971F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971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3720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OMR_PC</dc:creator>
  <cp:keywords/>
  <dc:description/>
  <cp:lastModifiedBy>User</cp:lastModifiedBy>
  <cp:revision>2</cp:revision>
  <cp:lastPrinted>2020-09-02T03:10:00Z</cp:lastPrinted>
  <dcterms:created xsi:type="dcterms:W3CDTF">2020-09-02T05:45:00Z</dcterms:created>
  <dcterms:modified xsi:type="dcterms:W3CDTF">2020-09-02T05:45:00Z</dcterms:modified>
</cp:coreProperties>
</file>